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922D1" w14:textId="77777777" w:rsidR="00854D27" w:rsidRPr="006510BC" w:rsidRDefault="006B2E51" w:rsidP="001859DD">
      <w:pPr>
        <w:spacing w:after="0"/>
        <w:jc w:val="center"/>
        <w:rPr>
          <w:rFonts w:ascii="Times New Roman" w:hAnsi="Times New Roman" w:cs="Times New Roman"/>
          <w:b/>
          <w:sz w:val="28"/>
          <w:szCs w:val="28"/>
        </w:rPr>
      </w:pPr>
      <w:r w:rsidRPr="006510BC">
        <w:rPr>
          <w:rFonts w:ascii="Times New Roman" w:hAnsi="Times New Roman" w:cs="Times New Roman"/>
          <w:b/>
          <w:sz w:val="28"/>
          <w:szCs w:val="28"/>
        </w:rPr>
        <w:t>HATÓSÁGI BIZONYÍTVÁNY KIÁLLÍTÁSA IRÁNTI KÉRELEM</w:t>
      </w:r>
    </w:p>
    <w:p w14:paraId="5A78EBB0" w14:textId="77777777" w:rsidR="004337E7" w:rsidRDefault="00F82AD1" w:rsidP="00F82AD1">
      <w:pPr>
        <w:spacing w:after="0"/>
        <w:jc w:val="center"/>
        <w:rPr>
          <w:rFonts w:ascii="Times New Roman" w:hAnsi="Times New Roman" w:cs="Times New Roman"/>
          <w:sz w:val="28"/>
          <w:szCs w:val="28"/>
        </w:rPr>
      </w:pPr>
      <w:r w:rsidRPr="00F82AD1">
        <w:rPr>
          <w:rFonts w:ascii="Times New Roman" w:hAnsi="Times New Roman" w:cs="Times New Roman"/>
          <w:sz w:val="28"/>
          <w:szCs w:val="28"/>
        </w:rPr>
        <w:t>A földgázpiaci egyetemes szolgáltatáshoz kapcsolódó értékesítési árak megállapításáról és alkalmazásáról szóló 69/2016. (XII. 29.) NFM rendelet</w:t>
      </w:r>
      <w:r w:rsidR="004337E7">
        <w:rPr>
          <w:rFonts w:ascii="Times New Roman" w:hAnsi="Times New Roman" w:cs="Times New Roman"/>
          <w:sz w:val="28"/>
          <w:szCs w:val="28"/>
        </w:rPr>
        <w:t xml:space="preserve"> </w:t>
      </w:r>
    </w:p>
    <w:p w14:paraId="14B9A9A9" w14:textId="6F4FB074" w:rsidR="008C1509" w:rsidRDefault="004337E7" w:rsidP="00F82AD1">
      <w:pPr>
        <w:spacing w:after="0"/>
        <w:jc w:val="center"/>
        <w:rPr>
          <w:rFonts w:ascii="Times New Roman" w:hAnsi="Times New Roman" w:cs="Times New Roman"/>
          <w:sz w:val="28"/>
          <w:szCs w:val="28"/>
        </w:rPr>
      </w:pPr>
      <w:r>
        <w:rPr>
          <w:rFonts w:ascii="Times New Roman" w:hAnsi="Times New Roman" w:cs="Times New Roman"/>
          <w:sz w:val="28"/>
          <w:szCs w:val="28"/>
        </w:rPr>
        <w:t>1</w:t>
      </w:r>
      <w:r w:rsidR="00F82AD1" w:rsidRPr="00F82AD1">
        <w:rPr>
          <w:rFonts w:ascii="Times New Roman" w:eastAsia="Noto Sans CJK SC" w:hAnsi="Times New Roman" w:cs="Times New Roman"/>
          <w:sz w:val="28"/>
          <w:szCs w:val="28"/>
          <w:lang w:val="it-IT" w:eastAsia="hu-HU"/>
        </w:rPr>
        <w:t>6-17. §-a</w:t>
      </w:r>
      <w:r w:rsidR="008C1509" w:rsidRPr="00F82AD1">
        <w:rPr>
          <w:rFonts w:ascii="Times New Roman" w:hAnsi="Times New Roman" w:cs="Times New Roman"/>
          <w:sz w:val="28"/>
          <w:szCs w:val="28"/>
        </w:rPr>
        <w:t>. §-</w:t>
      </w:r>
      <w:proofErr w:type="gramStart"/>
      <w:r w:rsidR="008C1509" w:rsidRPr="00F82AD1">
        <w:rPr>
          <w:rFonts w:ascii="Times New Roman" w:hAnsi="Times New Roman" w:cs="Times New Roman"/>
          <w:sz w:val="28"/>
          <w:szCs w:val="28"/>
        </w:rPr>
        <w:t>a</w:t>
      </w:r>
      <w:proofErr w:type="gramEnd"/>
      <w:r w:rsidR="008C1509" w:rsidRPr="006510BC">
        <w:rPr>
          <w:rFonts w:ascii="Times New Roman" w:hAnsi="Times New Roman" w:cs="Times New Roman"/>
          <w:sz w:val="28"/>
          <w:szCs w:val="28"/>
        </w:rPr>
        <w:t xml:space="preserve"> alapján</w:t>
      </w:r>
    </w:p>
    <w:p w14:paraId="70A55A04" w14:textId="127B4E0F" w:rsidR="001859DD" w:rsidRDefault="001859DD" w:rsidP="001859DD">
      <w:pPr>
        <w:spacing w:after="0"/>
        <w:jc w:val="center"/>
        <w:rPr>
          <w:rFonts w:ascii="Times New Roman" w:hAnsi="Times New Roman" w:cs="Times New Roman"/>
          <w:sz w:val="28"/>
          <w:szCs w:val="28"/>
        </w:rPr>
      </w:pPr>
    </w:p>
    <w:p w14:paraId="1F6E5092" w14:textId="77777777" w:rsidR="001859DD" w:rsidRPr="006510BC" w:rsidRDefault="001859DD" w:rsidP="001859DD">
      <w:pPr>
        <w:spacing w:after="0"/>
        <w:jc w:val="center"/>
        <w:rPr>
          <w:rFonts w:ascii="Times New Roman" w:hAnsi="Times New Roman" w:cs="Times New Roman"/>
          <w:sz w:val="28"/>
          <w:szCs w:val="28"/>
        </w:rPr>
      </w:pPr>
    </w:p>
    <w:p w14:paraId="31AE7251" w14:textId="77777777" w:rsidR="00CF291B" w:rsidRPr="006510BC" w:rsidRDefault="006510BC" w:rsidP="001859DD">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Kérelmező </w:t>
      </w:r>
      <w:r w:rsidR="00CF291B" w:rsidRPr="006510BC">
        <w:rPr>
          <w:rFonts w:ascii="Times New Roman" w:hAnsi="Times New Roman" w:cs="Times New Roman"/>
          <w:b/>
          <w:sz w:val="24"/>
          <w:szCs w:val="24"/>
        </w:rPr>
        <w:t>neve</w:t>
      </w:r>
      <w:proofErr w:type="gramStart"/>
      <w:r w:rsidR="00CF291B" w:rsidRPr="006510BC">
        <w:rPr>
          <w:rFonts w:ascii="Times New Roman" w:hAnsi="Times New Roman" w:cs="Times New Roman"/>
          <w:b/>
          <w:sz w:val="24"/>
          <w:szCs w:val="24"/>
        </w:rPr>
        <w:t>:</w:t>
      </w:r>
      <w:r w:rsidR="00CF291B" w:rsidRPr="006510BC">
        <w:rPr>
          <w:rFonts w:ascii="Times New Roman" w:hAnsi="Times New Roman" w:cs="Times New Roman"/>
          <w:sz w:val="24"/>
          <w:szCs w:val="24"/>
        </w:rPr>
        <w:t>………………………………………………………………………………</w:t>
      </w:r>
      <w:proofErr w:type="gramEnd"/>
    </w:p>
    <w:p w14:paraId="0C645091" w14:textId="4EC7EF06" w:rsidR="006510BC" w:rsidRPr="00287A39" w:rsidRDefault="006510BC" w:rsidP="001859DD">
      <w:pPr>
        <w:pStyle w:val="Szvegtrzs"/>
        <w:spacing w:line="360" w:lineRule="auto"/>
        <w:rPr>
          <w:sz w:val="24"/>
          <w:szCs w:val="24"/>
        </w:rPr>
      </w:pPr>
      <w:proofErr w:type="gramStart"/>
      <w:r>
        <w:rPr>
          <w:sz w:val="24"/>
          <w:szCs w:val="24"/>
        </w:rPr>
        <w:t>születési</w:t>
      </w:r>
      <w:proofErr w:type="gramEnd"/>
      <w:r>
        <w:rPr>
          <w:sz w:val="24"/>
          <w:szCs w:val="24"/>
        </w:rPr>
        <w:t xml:space="preserve"> név</w:t>
      </w:r>
      <w:r w:rsidRPr="006510BC">
        <w:rPr>
          <w:sz w:val="24"/>
          <w:szCs w:val="24"/>
        </w:rPr>
        <w:t>:</w:t>
      </w:r>
      <w:r w:rsidRPr="006510BC">
        <w:rPr>
          <w:b w:val="0"/>
          <w:sz w:val="24"/>
          <w:szCs w:val="24"/>
        </w:rPr>
        <w:t>……………………………………………………………………………</w:t>
      </w:r>
      <w:r>
        <w:rPr>
          <w:b w:val="0"/>
          <w:sz w:val="24"/>
          <w:szCs w:val="24"/>
        </w:rPr>
        <w:t>……</w:t>
      </w:r>
      <w:r w:rsidR="00B86839">
        <w:rPr>
          <w:b w:val="0"/>
          <w:sz w:val="24"/>
          <w:szCs w:val="24"/>
        </w:rPr>
        <w:t>..</w:t>
      </w:r>
    </w:p>
    <w:p w14:paraId="7F73748F" w14:textId="7E35172D" w:rsidR="006510BC" w:rsidRPr="006510BC" w:rsidRDefault="006510BC" w:rsidP="001859DD">
      <w:pPr>
        <w:pStyle w:val="Szvegtrzs"/>
        <w:spacing w:line="360" w:lineRule="auto"/>
        <w:rPr>
          <w:b w:val="0"/>
          <w:sz w:val="24"/>
          <w:szCs w:val="24"/>
        </w:rPr>
      </w:pPr>
      <w:proofErr w:type="gramStart"/>
      <w:r>
        <w:rPr>
          <w:sz w:val="24"/>
          <w:szCs w:val="24"/>
        </w:rPr>
        <w:t>szül</w:t>
      </w:r>
      <w:r w:rsidR="00B86839">
        <w:rPr>
          <w:sz w:val="24"/>
          <w:szCs w:val="24"/>
        </w:rPr>
        <w:t>etési</w:t>
      </w:r>
      <w:proofErr w:type="gramEnd"/>
      <w:r w:rsidR="00B86839">
        <w:rPr>
          <w:sz w:val="24"/>
          <w:szCs w:val="24"/>
        </w:rPr>
        <w:t xml:space="preserve"> </w:t>
      </w:r>
      <w:r>
        <w:rPr>
          <w:sz w:val="24"/>
          <w:szCs w:val="24"/>
        </w:rPr>
        <w:t>hely, idő:</w:t>
      </w:r>
      <w:r>
        <w:rPr>
          <w:b w:val="0"/>
          <w:sz w:val="24"/>
          <w:szCs w:val="24"/>
        </w:rPr>
        <w:t>……………………………………………………………………………..</w:t>
      </w:r>
    </w:p>
    <w:p w14:paraId="0B4B8066" w14:textId="4646122A" w:rsidR="006510BC" w:rsidRPr="006510BC" w:rsidRDefault="006510BC" w:rsidP="001859DD">
      <w:pPr>
        <w:pStyle w:val="Szvegtrzs"/>
        <w:spacing w:line="360" w:lineRule="auto"/>
        <w:rPr>
          <w:b w:val="0"/>
          <w:sz w:val="24"/>
          <w:szCs w:val="24"/>
        </w:rPr>
      </w:pPr>
      <w:proofErr w:type="gramStart"/>
      <w:r>
        <w:rPr>
          <w:sz w:val="24"/>
          <w:szCs w:val="24"/>
        </w:rPr>
        <w:t>anyja</w:t>
      </w:r>
      <w:proofErr w:type="gramEnd"/>
      <w:r>
        <w:rPr>
          <w:sz w:val="24"/>
          <w:szCs w:val="24"/>
        </w:rPr>
        <w:t xml:space="preserve"> neve:</w:t>
      </w:r>
      <w:r>
        <w:rPr>
          <w:b w:val="0"/>
          <w:sz w:val="24"/>
          <w:szCs w:val="24"/>
        </w:rPr>
        <w:t>…………………………………………………………………………………</w:t>
      </w:r>
      <w:r w:rsidR="00B86839">
        <w:rPr>
          <w:b w:val="0"/>
          <w:sz w:val="24"/>
          <w:szCs w:val="24"/>
        </w:rPr>
        <w:t>….</w:t>
      </w:r>
    </w:p>
    <w:p w14:paraId="35FFD026" w14:textId="77777777" w:rsidR="00CF291B" w:rsidRPr="006510BC" w:rsidRDefault="006510BC" w:rsidP="001859DD">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Kérelmező </w:t>
      </w:r>
      <w:r w:rsidR="00CF291B" w:rsidRPr="006510BC">
        <w:rPr>
          <w:rFonts w:ascii="Times New Roman" w:hAnsi="Times New Roman" w:cs="Times New Roman"/>
          <w:b/>
          <w:sz w:val="24"/>
          <w:szCs w:val="24"/>
        </w:rPr>
        <w:t>címe</w:t>
      </w:r>
      <w:proofErr w:type="gramStart"/>
      <w:r w:rsidR="00CF291B" w:rsidRPr="006510BC">
        <w:rPr>
          <w:rFonts w:ascii="Times New Roman" w:hAnsi="Times New Roman" w:cs="Times New Roman"/>
          <w:b/>
          <w:sz w:val="24"/>
          <w:szCs w:val="24"/>
        </w:rPr>
        <w:t>:</w:t>
      </w:r>
      <w:r w:rsidR="00CF291B" w:rsidRPr="006510BC">
        <w:rPr>
          <w:rFonts w:ascii="Times New Roman" w:hAnsi="Times New Roman" w:cs="Times New Roman"/>
          <w:sz w:val="24"/>
          <w:szCs w:val="24"/>
        </w:rPr>
        <w:t>………………………………………………………………………………</w:t>
      </w:r>
      <w:proofErr w:type="gramEnd"/>
    </w:p>
    <w:p w14:paraId="2E7AC932" w14:textId="18DBA199" w:rsidR="001859DD" w:rsidRPr="001859DD" w:rsidRDefault="00F16DDE" w:rsidP="001859DD">
      <w:pPr>
        <w:spacing w:after="0" w:line="360" w:lineRule="auto"/>
        <w:rPr>
          <w:rFonts w:ascii="Times New Roman" w:hAnsi="Times New Roman" w:cs="Times New Roman"/>
          <w:bCs/>
          <w:sz w:val="24"/>
          <w:szCs w:val="24"/>
        </w:rPr>
      </w:pPr>
      <w:r w:rsidRPr="006510BC">
        <w:rPr>
          <w:rFonts w:ascii="Times New Roman" w:hAnsi="Times New Roman" w:cs="Times New Roman"/>
          <w:b/>
          <w:sz w:val="24"/>
          <w:szCs w:val="24"/>
        </w:rPr>
        <w:t xml:space="preserve">Kérelmező </w:t>
      </w:r>
      <w:r w:rsidR="00CF291B" w:rsidRPr="006510BC">
        <w:rPr>
          <w:rFonts w:ascii="Times New Roman" w:hAnsi="Times New Roman" w:cs="Times New Roman"/>
          <w:b/>
          <w:sz w:val="24"/>
          <w:szCs w:val="24"/>
        </w:rPr>
        <w:t>telefonszáma</w:t>
      </w:r>
      <w:proofErr w:type="gramStart"/>
      <w:r w:rsidR="001859DD">
        <w:rPr>
          <w:rFonts w:ascii="Times New Roman" w:hAnsi="Times New Roman" w:cs="Times New Roman"/>
          <w:b/>
          <w:sz w:val="24"/>
          <w:szCs w:val="24"/>
        </w:rPr>
        <w:t>:</w:t>
      </w:r>
      <w:r w:rsidR="001859DD">
        <w:rPr>
          <w:rFonts w:ascii="Times New Roman" w:hAnsi="Times New Roman" w:cs="Times New Roman"/>
          <w:bCs/>
          <w:sz w:val="24"/>
          <w:szCs w:val="24"/>
        </w:rPr>
        <w:t>……………………………………………………………………..</w:t>
      </w:r>
      <w:proofErr w:type="gramEnd"/>
    </w:p>
    <w:p w14:paraId="31E12217" w14:textId="1295C2D3" w:rsidR="00731F16" w:rsidRPr="006510BC" w:rsidRDefault="001859DD" w:rsidP="001859D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Kérelmező </w:t>
      </w:r>
      <w:r w:rsidR="006510BC">
        <w:rPr>
          <w:rFonts w:ascii="Times New Roman" w:hAnsi="Times New Roman" w:cs="Times New Roman"/>
          <w:b/>
          <w:sz w:val="24"/>
          <w:szCs w:val="24"/>
        </w:rPr>
        <w:t>e-mail címe</w:t>
      </w:r>
      <w:proofErr w:type="gramStart"/>
      <w:r w:rsidR="00CF291B" w:rsidRPr="006510BC">
        <w:rPr>
          <w:rFonts w:ascii="Times New Roman" w:hAnsi="Times New Roman" w:cs="Times New Roman"/>
          <w:b/>
          <w:sz w:val="24"/>
          <w:szCs w:val="24"/>
        </w:rPr>
        <w:t>:</w:t>
      </w:r>
      <w:r w:rsidR="00731F16" w:rsidRPr="006510BC">
        <w:rPr>
          <w:rFonts w:ascii="Times New Roman" w:hAnsi="Times New Roman" w:cs="Times New Roman"/>
          <w:sz w:val="24"/>
          <w:szCs w:val="24"/>
        </w:rPr>
        <w:t>……………</w:t>
      </w:r>
      <w:r w:rsidR="006510BC">
        <w:rPr>
          <w:rFonts w:ascii="Times New Roman" w:hAnsi="Times New Roman" w:cs="Times New Roman"/>
          <w:sz w:val="24"/>
          <w:szCs w:val="24"/>
        </w:rPr>
        <w:t>…………………………………………</w:t>
      </w:r>
      <w:r>
        <w:rPr>
          <w:rFonts w:ascii="Times New Roman" w:hAnsi="Times New Roman" w:cs="Times New Roman"/>
          <w:sz w:val="24"/>
          <w:szCs w:val="24"/>
        </w:rPr>
        <w:t>………………</w:t>
      </w:r>
      <w:proofErr w:type="gramEnd"/>
    </w:p>
    <w:p w14:paraId="1CE83483" w14:textId="77777777" w:rsidR="001859DD" w:rsidRDefault="001859DD" w:rsidP="001859DD">
      <w:pPr>
        <w:spacing w:after="0"/>
        <w:rPr>
          <w:rFonts w:ascii="Times New Roman" w:hAnsi="Times New Roman" w:cs="Times New Roman"/>
          <w:b/>
          <w:sz w:val="24"/>
          <w:szCs w:val="24"/>
        </w:rPr>
      </w:pPr>
    </w:p>
    <w:p w14:paraId="24E58F7E" w14:textId="3E429F5B" w:rsidR="00731F16" w:rsidRPr="006510BC" w:rsidRDefault="00731F16" w:rsidP="001859DD">
      <w:pPr>
        <w:spacing w:after="0"/>
        <w:rPr>
          <w:rFonts w:ascii="Times New Roman" w:hAnsi="Times New Roman" w:cs="Times New Roman"/>
          <w:b/>
          <w:sz w:val="24"/>
          <w:szCs w:val="24"/>
        </w:rPr>
      </w:pPr>
      <w:r w:rsidRPr="006510BC">
        <w:rPr>
          <w:rFonts w:ascii="Times New Roman" w:hAnsi="Times New Roman" w:cs="Times New Roman"/>
          <w:b/>
          <w:sz w:val="24"/>
          <w:szCs w:val="24"/>
        </w:rPr>
        <w:t>A</w:t>
      </w:r>
      <w:r w:rsidR="00F16DDE" w:rsidRPr="006510BC">
        <w:rPr>
          <w:rFonts w:ascii="Times New Roman" w:hAnsi="Times New Roman" w:cs="Times New Roman"/>
          <w:b/>
          <w:sz w:val="24"/>
          <w:szCs w:val="24"/>
        </w:rPr>
        <w:t xml:space="preserve"> kérelemmel</w:t>
      </w:r>
      <w:r w:rsidRPr="006510BC">
        <w:rPr>
          <w:rFonts w:ascii="Times New Roman" w:hAnsi="Times New Roman" w:cs="Times New Roman"/>
          <w:b/>
          <w:sz w:val="24"/>
          <w:szCs w:val="24"/>
        </w:rPr>
        <w:t xml:space="preserve"> érintett ingatlan címe: </w:t>
      </w:r>
    </w:p>
    <w:p w14:paraId="15BEA506" w14:textId="0A1AF457" w:rsidR="00731F16" w:rsidRPr="006510BC" w:rsidRDefault="001859DD" w:rsidP="001859DD">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6510BC">
        <w:rPr>
          <w:rFonts w:ascii="Times New Roman" w:hAnsi="Times New Roman" w:cs="Times New Roman"/>
          <w:sz w:val="24"/>
          <w:szCs w:val="24"/>
        </w:rPr>
        <w:t xml:space="preserve"> ……………………………………</w:t>
      </w:r>
      <w:r w:rsidR="00731F16" w:rsidRPr="006510BC">
        <w:rPr>
          <w:rFonts w:ascii="Times New Roman" w:hAnsi="Times New Roman" w:cs="Times New Roman"/>
          <w:sz w:val="24"/>
          <w:szCs w:val="24"/>
        </w:rPr>
        <w:t>……..utca ………………..szám</w:t>
      </w:r>
    </w:p>
    <w:p w14:paraId="4DCD9F43" w14:textId="13333FE3" w:rsidR="00731F16" w:rsidRDefault="00731F16" w:rsidP="00147FE2">
      <w:pPr>
        <w:spacing w:after="0" w:line="240" w:lineRule="auto"/>
        <w:rPr>
          <w:rFonts w:ascii="Times New Roman" w:hAnsi="Times New Roman" w:cs="Times New Roman"/>
          <w:sz w:val="24"/>
          <w:szCs w:val="24"/>
        </w:rPr>
      </w:pPr>
      <w:r w:rsidRPr="00147FE2">
        <w:rPr>
          <w:rFonts w:ascii="Times New Roman" w:hAnsi="Times New Roman" w:cs="Times New Roman"/>
          <w:b/>
          <w:sz w:val="24"/>
          <w:szCs w:val="24"/>
        </w:rPr>
        <w:t>Az érintett ingatlan helyrajzi száma</w:t>
      </w:r>
      <w:proofErr w:type="gramStart"/>
      <w:r w:rsidRPr="00147FE2">
        <w:rPr>
          <w:rFonts w:ascii="Times New Roman" w:hAnsi="Times New Roman" w:cs="Times New Roman"/>
          <w:b/>
          <w:sz w:val="24"/>
          <w:szCs w:val="24"/>
        </w:rPr>
        <w:t>:</w:t>
      </w:r>
      <w:r w:rsidR="006510BC" w:rsidRPr="00147FE2">
        <w:rPr>
          <w:rFonts w:ascii="Times New Roman" w:hAnsi="Times New Roman" w:cs="Times New Roman"/>
          <w:sz w:val="24"/>
          <w:szCs w:val="24"/>
        </w:rPr>
        <w:t xml:space="preserve"> …</w:t>
      </w:r>
      <w:proofErr w:type="gramEnd"/>
      <w:r w:rsidR="006510BC" w:rsidRPr="00147FE2">
        <w:rPr>
          <w:rFonts w:ascii="Times New Roman" w:hAnsi="Times New Roman" w:cs="Times New Roman"/>
          <w:sz w:val="24"/>
          <w:szCs w:val="24"/>
        </w:rPr>
        <w:t>………………</w:t>
      </w:r>
    </w:p>
    <w:p w14:paraId="7BF851B9" w14:textId="77777777" w:rsidR="00147FE2" w:rsidRPr="00147FE2" w:rsidRDefault="00147FE2" w:rsidP="00147FE2">
      <w:pPr>
        <w:spacing w:after="0" w:line="240" w:lineRule="auto"/>
        <w:rPr>
          <w:rFonts w:ascii="Times New Roman" w:hAnsi="Times New Roman" w:cs="Times New Roman"/>
          <w:sz w:val="24"/>
          <w:szCs w:val="24"/>
        </w:rPr>
      </w:pPr>
    </w:p>
    <w:p w14:paraId="51AAF480" w14:textId="0F66168A" w:rsidR="00671ECE" w:rsidRPr="0094209E" w:rsidRDefault="00E270D6" w:rsidP="00671ECE">
      <w:pPr>
        <w:spacing w:after="0" w:line="240" w:lineRule="auto"/>
        <w:jc w:val="both"/>
        <w:rPr>
          <w:rFonts w:ascii="Times New Roman" w:hAnsi="Times New Roman" w:cs="Times New Roman"/>
          <w:i/>
          <w:sz w:val="24"/>
          <w:szCs w:val="24"/>
        </w:rPr>
      </w:pPr>
      <w:r w:rsidRPr="0094209E">
        <w:rPr>
          <w:rFonts w:ascii="Times New Roman" w:hAnsi="Times New Roman" w:cs="Times New Roman"/>
          <w:i/>
          <w:sz w:val="24"/>
          <w:szCs w:val="24"/>
        </w:rPr>
        <w:t xml:space="preserve">Az érintett ingatlanon </w:t>
      </w:r>
      <w:r w:rsidR="00AB02E9" w:rsidRPr="0094209E">
        <w:rPr>
          <w:rFonts w:ascii="Times New Roman" w:hAnsi="Times New Roman" w:cs="Times New Roman"/>
          <w:i/>
          <w:sz w:val="24"/>
          <w:szCs w:val="24"/>
        </w:rPr>
        <w:t>a településrendezési és építési k</w:t>
      </w:r>
      <w:r w:rsidR="00147FE2" w:rsidRPr="0094209E">
        <w:rPr>
          <w:rFonts w:ascii="Times New Roman" w:hAnsi="Times New Roman" w:cs="Times New Roman"/>
          <w:i/>
          <w:sz w:val="24"/>
          <w:szCs w:val="24"/>
        </w:rPr>
        <w:t>övetelmények alapszabályzatáról</w:t>
      </w:r>
      <w:r w:rsidR="00AB02E9" w:rsidRPr="0094209E">
        <w:rPr>
          <w:rFonts w:ascii="Times New Roman" w:hAnsi="Times New Roman" w:cs="Times New Roman"/>
          <w:i/>
          <w:sz w:val="24"/>
          <w:szCs w:val="24"/>
        </w:rPr>
        <w:br/>
      </w:r>
      <w:r w:rsidR="005A1BF0" w:rsidRPr="0094209E">
        <w:rPr>
          <w:rFonts w:ascii="Times New Roman" w:hAnsi="Times New Roman" w:cs="Times New Roman"/>
          <w:i/>
          <w:sz w:val="24"/>
          <w:szCs w:val="24"/>
        </w:rPr>
        <w:t xml:space="preserve">szóló </w:t>
      </w:r>
      <w:r w:rsidR="001201B2" w:rsidRPr="0094209E">
        <w:rPr>
          <w:rFonts w:ascii="Times New Roman" w:hAnsi="Times New Roman" w:cs="Times New Roman"/>
          <w:i/>
          <w:sz w:val="24"/>
          <w:szCs w:val="24"/>
        </w:rPr>
        <w:t>280</w:t>
      </w:r>
      <w:r w:rsidR="00147FE2" w:rsidRPr="0094209E">
        <w:rPr>
          <w:rFonts w:ascii="Times New Roman" w:hAnsi="Times New Roman" w:cs="Times New Roman"/>
          <w:i/>
          <w:sz w:val="24"/>
          <w:szCs w:val="24"/>
        </w:rPr>
        <w:t>/2024. (IX. 30.) Korm. rendelet</w:t>
      </w:r>
      <w:r w:rsidR="00F36B34" w:rsidRPr="0094209E">
        <w:rPr>
          <w:rFonts w:ascii="Times New Roman" w:hAnsi="Times New Roman" w:cs="Times New Roman"/>
          <w:i/>
          <w:sz w:val="24"/>
          <w:szCs w:val="24"/>
        </w:rPr>
        <w:t xml:space="preserve"> (a továbbiakban: TÉKA)</w:t>
      </w:r>
      <w:r w:rsidR="00671ECE" w:rsidRPr="0094209E">
        <w:rPr>
          <w:rFonts w:ascii="Times New Roman" w:hAnsi="Times New Roman" w:cs="Times New Roman"/>
          <w:i/>
          <w:sz w:val="24"/>
          <w:szCs w:val="24"/>
        </w:rPr>
        <w:t xml:space="preserve"> </w:t>
      </w:r>
      <w:r w:rsidR="0094209E" w:rsidRPr="0094209E">
        <w:rPr>
          <w:rFonts w:ascii="Times New Roman" w:eastAsia="Noto Sans CJK SC" w:hAnsi="Times New Roman" w:cs="Times New Roman"/>
          <w:i/>
          <w:sz w:val="24"/>
          <w:szCs w:val="24"/>
          <w:lang w:val="it-IT" w:eastAsia="hu-HU"/>
        </w:rPr>
        <w:t xml:space="preserve">5. § 113. pontja </w:t>
      </w:r>
      <w:r w:rsidR="005A1BF0" w:rsidRPr="0094209E">
        <w:rPr>
          <w:rFonts w:ascii="Times New Roman" w:hAnsi="Times New Roman" w:cs="Times New Roman"/>
          <w:i/>
          <w:sz w:val="24"/>
          <w:szCs w:val="24"/>
        </w:rPr>
        <w:t>szerinti</w:t>
      </w:r>
    </w:p>
    <w:p w14:paraId="17FF9AA4" w14:textId="77777777" w:rsidR="00671ECE" w:rsidRDefault="00671ECE" w:rsidP="00671ECE">
      <w:pPr>
        <w:spacing w:after="0" w:line="240" w:lineRule="auto"/>
        <w:jc w:val="both"/>
        <w:rPr>
          <w:rFonts w:ascii="Times New Roman" w:hAnsi="Times New Roman" w:cs="Times New Roman"/>
          <w:i/>
          <w:sz w:val="24"/>
          <w:szCs w:val="24"/>
        </w:rPr>
      </w:pPr>
    </w:p>
    <w:p w14:paraId="64639D23" w14:textId="2672AA65" w:rsidR="00731F16" w:rsidRPr="00147FE2" w:rsidRDefault="005A1BF0" w:rsidP="00671ECE">
      <w:pPr>
        <w:spacing w:after="0" w:line="240" w:lineRule="auto"/>
        <w:jc w:val="both"/>
        <w:rPr>
          <w:rFonts w:ascii="Times New Roman" w:hAnsi="Times New Roman" w:cs="Times New Roman"/>
          <w:sz w:val="24"/>
          <w:szCs w:val="24"/>
        </w:rPr>
      </w:pPr>
      <w:proofErr w:type="gramStart"/>
      <w:r w:rsidRPr="00147FE2">
        <w:rPr>
          <w:rFonts w:ascii="Times New Roman" w:hAnsi="Times New Roman" w:cs="Times New Roman"/>
          <w:b/>
          <w:sz w:val="24"/>
          <w:szCs w:val="24"/>
        </w:rPr>
        <w:t>lakás</w:t>
      </w:r>
      <w:proofErr w:type="gramEnd"/>
      <w:r w:rsidRPr="00147FE2">
        <w:rPr>
          <w:rFonts w:ascii="Times New Roman" w:hAnsi="Times New Roman" w:cs="Times New Roman"/>
          <w:b/>
          <w:sz w:val="24"/>
          <w:szCs w:val="24"/>
        </w:rPr>
        <w:t xml:space="preserve"> rendeltetési egységek száma:</w:t>
      </w:r>
      <w:r w:rsidR="006510BC" w:rsidRPr="00147FE2">
        <w:rPr>
          <w:rFonts w:ascii="Times New Roman" w:hAnsi="Times New Roman" w:cs="Times New Roman"/>
          <w:sz w:val="24"/>
          <w:szCs w:val="24"/>
        </w:rPr>
        <w:t>……………</w:t>
      </w:r>
    </w:p>
    <w:p w14:paraId="3BE62362" w14:textId="77777777" w:rsidR="001859DD" w:rsidRDefault="001859DD" w:rsidP="001859DD">
      <w:pPr>
        <w:spacing w:after="0" w:line="276" w:lineRule="auto"/>
        <w:jc w:val="both"/>
        <w:rPr>
          <w:rFonts w:ascii="Times New Roman" w:hAnsi="Times New Roman" w:cs="Times New Roman"/>
          <w:b/>
          <w:sz w:val="24"/>
          <w:szCs w:val="24"/>
        </w:rPr>
      </w:pPr>
    </w:p>
    <w:p w14:paraId="5C9032B6" w14:textId="7FE56FAA" w:rsidR="002F1D41" w:rsidRPr="006510BC" w:rsidRDefault="002F1D41" w:rsidP="001859DD">
      <w:pPr>
        <w:spacing w:after="0" w:line="276" w:lineRule="auto"/>
        <w:jc w:val="both"/>
        <w:rPr>
          <w:rFonts w:ascii="Times New Roman" w:hAnsi="Times New Roman" w:cs="Times New Roman"/>
          <w:b/>
          <w:sz w:val="24"/>
          <w:szCs w:val="24"/>
        </w:rPr>
      </w:pPr>
      <w:r w:rsidRPr="006510BC">
        <w:rPr>
          <w:rFonts w:ascii="Times New Roman" w:hAnsi="Times New Roman" w:cs="Times New Roman"/>
          <w:b/>
          <w:sz w:val="24"/>
          <w:szCs w:val="24"/>
        </w:rPr>
        <w:t>Büntetőjogi és kártérítési felelősség vállalásával nyilatkozom, hogy az általam megadott ad</w:t>
      </w:r>
      <w:r w:rsidR="00F70B95" w:rsidRPr="006510BC">
        <w:rPr>
          <w:rFonts w:ascii="Times New Roman" w:hAnsi="Times New Roman" w:cs="Times New Roman"/>
          <w:b/>
          <w:sz w:val="24"/>
          <w:szCs w:val="24"/>
        </w:rPr>
        <w:t>a</w:t>
      </w:r>
      <w:r w:rsidRPr="006510BC">
        <w:rPr>
          <w:rFonts w:ascii="Times New Roman" w:hAnsi="Times New Roman" w:cs="Times New Roman"/>
          <w:b/>
          <w:sz w:val="24"/>
          <w:szCs w:val="24"/>
        </w:rPr>
        <w:t>tok</w:t>
      </w:r>
      <w:r w:rsidR="00F36B34">
        <w:rPr>
          <w:rFonts w:ascii="Times New Roman" w:hAnsi="Times New Roman" w:cs="Times New Roman"/>
          <w:b/>
          <w:sz w:val="24"/>
          <w:szCs w:val="24"/>
        </w:rPr>
        <w:t xml:space="preserve"> a</w:t>
      </w:r>
      <w:r w:rsidR="00F70B95" w:rsidRPr="006510BC">
        <w:rPr>
          <w:rFonts w:ascii="Times New Roman" w:hAnsi="Times New Roman" w:cs="Times New Roman"/>
          <w:b/>
          <w:sz w:val="24"/>
          <w:szCs w:val="24"/>
        </w:rPr>
        <w:t xml:space="preserve"> </w:t>
      </w:r>
      <w:r w:rsidR="00671ECE">
        <w:rPr>
          <w:rFonts w:ascii="Times New Roman" w:hAnsi="Times New Roman" w:cs="Times New Roman"/>
          <w:b/>
          <w:sz w:val="24"/>
          <w:szCs w:val="24"/>
        </w:rPr>
        <w:t>TÉKA 5. § 113. pontjában</w:t>
      </w:r>
      <w:r w:rsidR="004374C8">
        <w:rPr>
          <w:rFonts w:ascii="Times New Roman" w:hAnsi="Times New Roman" w:cs="Times New Roman"/>
          <w:b/>
          <w:sz w:val="24"/>
          <w:szCs w:val="24"/>
        </w:rPr>
        <w:t xml:space="preserve"> és a 126. §-ában</w:t>
      </w:r>
      <w:r w:rsidR="00671ECE">
        <w:rPr>
          <w:rFonts w:ascii="Times New Roman" w:hAnsi="Times New Roman" w:cs="Times New Roman"/>
          <w:b/>
          <w:sz w:val="24"/>
          <w:szCs w:val="24"/>
        </w:rPr>
        <w:t xml:space="preserve"> </w:t>
      </w:r>
      <w:r w:rsidR="00F70B95" w:rsidRPr="006510BC">
        <w:rPr>
          <w:rFonts w:ascii="Times New Roman" w:hAnsi="Times New Roman" w:cs="Times New Roman"/>
          <w:b/>
          <w:sz w:val="24"/>
          <w:szCs w:val="24"/>
        </w:rPr>
        <w:t>foglaltaknak megfelel</w:t>
      </w:r>
      <w:r w:rsidR="00FA59AC" w:rsidRPr="006510BC">
        <w:rPr>
          <w:rFonts w:ascii="Times New Roman" w:hAnsi="Times New Roman" w:cs="Times New Roman"/>
          <w:b/>
          <w:sz w:val="24"/>
          <w:szCs w:val="24"/>
        </w:rPr>
        <w:t>nek</w:t>
      </w:r>
      <w:r w:rsidR="0064262A" w:rsidRPr="006510BC">
        <w:rPr>
          <w:rFonts w:ascii="Times New Roman" w:hAnsi="Times New Roman" w:cs="Times New Roman"/>
          <w:b/>
          <w:sz w:val="24"/>
          <w:szCs w:val="24"/>
        </w:rPr>
        <w:t>, azok ténylegesen kialakult állapotot igazolják</w:t>
      </w:r>
      <w:r w:rsidR="0064262A" w:rsidRPr="006510BC">
        <w:rPr>
          <w:rFonts w:ascii="Times New Roman" w:hAnsi="Times New Roman" w:cs="Times New Roman"/>
          <w:sz w:val="24"/>
          <w:szCs w:val="24"/>
        </w:rPr>
        <w:t>.</w:t>
      </w:r>
    </w:p>
    <w:p w14:paraId="18980E3B" w14:textId="77777777" w:rsidR="001859DD" w:rsidRDefault="001859DD" w:rsidP="001859DD">
      <w:pPr>
        <w:spacing w:after="0" w:line="276" w:lineRule="auto"/>
        <w:jc w:val="both"/>
        <w:rPr>
          <w:rFonts w:ascii="Times New Roman" w:hAnsi="Times New Roman" w:cs="Times New Roman"/>
          <w:b/>
          <w:sz w:val="24"/>
          <w:szCs w:val="24"/>
        </w:rPr>
      </w:pPr>
    </w:p>
    <w:p w14:paraId="22F658A5" w14:textId="06E84B29" w:rsidR="0064262A" w:rsidRPr="006510BC" w:rsidRDefault="0064262A" w:rsidP="001859DD">
      <w:pPr>
        <w:spacing w:after="0" w:line="276" w:lineRule="auto"/>
        <w:jc w:val="both"/>
        <w:rPr>
          <w:rFonts w:ascii="Times New Roman" w:hAnsi="Times New Roman" w:cs="Times New Roman"/>
          <w:b/>
          <w:sz w:val="24"/>
          <w:szCs w:val="24"/>
        </w:rPr>
      </w:pPr>
      <w:r w:rsidRPr="006510BC">
        <w:rPr>
          <w:rFonts w:ascii="Times New Roman" w:hAnsi="Times New Roman" w:cs="Times New Roman"/>
          <w:b/>
          <w:sz w:val="24"/>
          <w:szCs w:val="24"/>
        </w:rPr>
        <w:t xml:space="preserve">Tudomásul veszem, hogy az ingatlanra más jogszabályokban meghatározott, a rendeltetési egységek számára vagy funkciójára vonatkozó korlátozásokat nem veszik figyelembe, a hatósági bizonyítvány során az építmény jogszerű használatát a nyilatkozatom alapján vélelmezik. </w:t>
      </w:r>
    </w:p>
    <w:p w14:paraId="2BD292CE" w14:textId="77777777" w:rsidR="001859DD" w:rsidRDefault="001859DD" w:rsidP="001859DD">
      <w:pPr>
        <w:spacing w:after="0" w:line="276" w:lineRule="auto"/>
        <w:jc w:val="both"/>
        <w:rPr>
          <w:rFonts w:ascii="Times New Roman" w:hAnsi="Times New Roman" w:cs="Times New Roman"/>
          <w:b/>
          <w:sz w:val="24"/>
          <w:szCs w:val="24"/>
        </w:rPr>
      </w:pPr>
    </w:p>
    <w:p w14:paraId="434D8634" w14:textId="1C66B8F7" w:rsidR="001859DD" w:rsidRDefault="0064262A" w:rsidP="001859DD">
      <w:pPr>
        <w:spacing w:after="0" w:line="276" w:lineRule="auto"/>
        <w:jc w:val="both"/>
        <w:rPr>
          <w:rFonts w:ascii="Times New Roman" w:hAnsi="Times New Roman" w:cs="Times New Roman"/>
          <w:b/>
          <w:sz w:val="24"/>
          <w:szCs w:val="24"/>
        </w:rPr>
      </w:pPr>
      <w:r w:rsidRPr="006510BC">
        <w:rPr>
          <w:rFonts w:ascii="Times New Roman" w:hAnsi="Times New Roman" w:cs="Times New Roman"/>
          <w:b/>
          <w:sz w:val="24"/>
          <w:szCs w:val="24"/>
        </w:rPr>
        <w:t>Tudomásul veszem, hogy a hatósági bizonyítvány a családi fogyasztói közösségekre vonatkozó kedvezmény igénybevétele céljából használható fel, földhivatali átvezetésre nem alkalmas.</w:t>
      </w:r>
    </w:p>
    <w:p w14:paraId="1732EFA9" w14:textId="77777777" w:rsidR="00121634" w:rsidRDefault="00121634" w:rsidP="001859DD">
      <w:pPr>
        <w:spacing w:after="0" w:line="276" w:lineRule="auto"/>
        <w:jc w:val="both"/>
        <w:rPr>
          <w:rFonts w:ascii="Times New Roman" w:hAnsi="Times New Roman" w:cs="Times New Roman"/>
          <w:b/>
          <w:sz w:val="24"/>
          <w:szCs w:val="24"/>
        </w:rPr>
      </w:pPr>
    </w:p>
    <w:p w14:paraId="017FA97E" w14:textId="3CD01E9B" w:rsidR="001B35BA" w:rsidRDefault="001859DD" w:rsidP="001859DD">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Kelt</w:t>
      </w:r>
      <w:proofErr w:type="gramStart"/>
      <w:r>
        <w:rPr>
          <w:rFonts w:ascii="Times New Roman" w:hAnsi="Times New Roman" w:cs="Times New Roman"/>
          <w:b/>
          <w:sz w:val="24"/>
          <w:szCs w:val="24"/>
        </w:rPr>
        <w:t xml:space="preserve">: </w:t>
      </w:r>
      <w:r w:rsidRPr="001859DD">
        <w:rPr>
          <w:rFonts w:ascii="Times New Roman" w:hAnsi="Times New Roman" w:cs="Times New Roman"/>
          <w:bCs/>
          <w:sz w:val="24"/>
          <w:szCs w:val="24"/>
        </w:rPr>
        <w:t>…</w:t>
      </w:r>
      <w:proofErr w:type="gramEnd"/>
      <w:r w:rsidRPr="001859DD">
        <w:rPr>
          <w:rFonts w:ascii="Times New Roman" w:hAnsi="Times New Roman" w:cs="Times New Roman"/>
          <w:bCs/>
          <w:sz w:val="24"/>
          <w:szCs w:val="24"/>
        </w:rPr>
        <w:t>………………</w:t>
      </w:r>
      <w:r w:rsidR="006510BC" w:rsidRPr="001859DD">
        <w:rPr>
          <w:rFonts w:ascii="Times New Roman" w:hAnsi="Times New Roman" w:cs="Times New Roman"/>
          <w:bCs/>
          <w:sz w:val="24"/>
          <w:szCs w:val="24"/>
        </w:rPr>
        <w:t>,</w:t>
      </w:r>
      <w:r w:rsidR="00121634">
        <w:rPr>
          <w:rFonts w:ascii="Times New Roman" w:hAnsi="Times New Roman" w:cs="Times New Roman"/>
          <w:sz w:val="24"/>
          <w:szCs w:val="24"/>
        </w:rPr>
        <w:t xml:space="preserve"> ……….év</w:t>
      </w:r>
      <w:r w:rsidR="006510BC">
        <w:rPr>
          <w:rFonts w:ascii="Times New Roman" w:hAnsi="Times New Roman" w:cs="Times New Roman"/>
          <w:sz w:val="24"/>
          <w:szCs w:val="24"/>
        </w:rPr>
        <w:t xml:space="preserve"> …</w:t>
      </w:r>
      <w:r>
        <w:rPr>
          <w:rFonts w:ascii="Times New Roman" w:hAnsi="Times New Roman" w:cs="Times New Roman"/>
          <w:sz w:val="24"/>
          <w:szCs w:val="24"/>
        </w:rPr>
        <w:t>……………</w:t>
      </w:r>
      <w:r w:rsidR="006510BC">
        <w:rPr>
          <w:rFonts w:ascii="Times New Roman" w:hAnsi="Times New Roman" w:cs="Times New Roman"/>
          <w:sz w:val="24"/>
          <w:szCs w:val="24"/>
        </w:rPr>
        <w:t>.. hó ….. na</w:t>
      </w:r>
      <w:r>
        <w:rPr>
          <w:rFonts w:ascii="Times New Roman" w:hAnsi="Times New Roman" w:cs="Times New Roman"/>
          <w:sz w:val="24"/>
          <w:szCs w:val="24"/>
        </w:rPr>
        <w:t>p</w:t>
      </w:r>
    </w:p>
    <w:p w14:paraId="324B0D09" w14:textId="2EA71C78" w:rsidR="001859DD" w:rsidRDefault="001859DD" w:rsidP="001859DD">
      <w:pPr>
        <w:spacing w:after="0" w:line="276" w:lineRule="auto"/>
        <w:jc w:val="both"/>
        <w:rPr>
          <w:rFonts w:ascii="Times New Roman" w:hAnsi="Times New Roman" w:cs="Times New Roman"/>
          <w:sz w:val="24"/>
          <w:szCs w:val="24"/>
        </w:rPr>
      </w:pPr>
    </w:p>
    <w:p w14:paraId="5BFC058D" w14:textId="6E6DE9E1" w:rsidR="001859DD" w:rsidRDefault="001859DD" w:rsidP="001859DD">
      <w:pPr>
        <w:spacing w:after="0" w:line="276" w:lineRule="auto"/>
        <w:jc w:val="both"/>
        <w:rPr>
          <w:rFonts w:ascii="Times New Roman" w:hAnsi="Times New Roman" w:cs="Times New Roman"/>
          <w:sz w:val="24"/>
          <w:szCs w:val="24"/>
        </w:rPr>
      </w:pPr>
    </w:p>
    <w:p w14:paraId="09B26004" w14:textId="77777777" w:rsidR="001859DD" w:rsidRDefault="001859DD" w:rsidP="001859DD">
      <w:pPr>
        <w:spacing w:after="0" w:line="276" w:lineRule="auto"/>
        <w:jc w:val="both"/>
        <w:rPr>
          <w:rFonts w:ascii="Times New Roman" w:hAnsi="Times New Roman" w:cs="Times New Roman"/>
          <w:sz w:val="24"/>
          <w:szCs w:val="24"/>
        </w:rPr>
      </w:pPr>
    </w:p>
    <w:p w14:paraId="1FA2EA44" w14:textId="74A54726" w:rsidR="001859DD" w:rsidRPr="001859DD" w:rsidRDefault="001859DD" w:rsidP="001859DD">
      <w:pPr>
        <w:spacing w:after="0" w:line="276" w:lineRule="auto"/>
        <w:ind w:left="3969"/>
        <w:jc w:val="center"/>
        <w:rPr>
          <w:rFonts w:ascii="Times New Roman" w:hAnsi="Times New Roman" w:cs="Times New Roman"/>
          <w:b/>
          <w:sz w:val="24"/>
          <w:szCs w:val="24"/>
        </w:rPr>
      </w:pPr>
      <w:r>
        <w:rPr>
          <w:rFonts w:ascii="Times New Roman" w:hAnsi="Times New Roman" w:cs="Times New Roman"/>
          <w:b/>
          <w:sz w:val="24"/>
          <w:szCs w:val="24"/>
        </w:rPr>
        <w:t>……………………………………</w:t>
      </w:r>
    </w:p>
    <w:p w14:paraId="1995E7BF" w14:textId="4801EEB8" w:rsidR="001B35BA" w:rsidRPr="006510BC" w:rsidRDefault="001B35BA" w:rsidP="001859DD">
      <w:pPr>
        <w:spacing w:after="0"/>
        <w:ind w:left="3969"/>
        <w:jc w:val="center"/>
        <w:rPr>
          <w:rFonts w:ascii="Times New Roman" w:hAnsi="Times New Roman" w:cs="Times New Roman"/>
          <w:sz w:val="24"/>
          <w:szCs w:val="24"/>
        </w:rPr>
      </w:pPr>
      <w:proofErr w:type="gramStart"/>
      <w:r w:rsidRPr="006510BC">
        <w:rPr>
          <w:rFonts w:ascii="Times New Roman" w:hAnsi="Times New Roman" w:cs="Times New Roman"/>
          <w:sz w:val="24"/>
          <w:szCs w:val="24"/>
        </w:rPr>
        <w:t>kérelmező</w:t>
      </w:r>
      <w:proofErr w:type="gramEnd"/>
      <w:r w:rsidRPr="006510BC">
        <w:rPr>
          <w:rFonts w:ascii="Times New Roman" w:hAnsi="Times New Roman" w:cs="Times New Roman"/>
          <w:sz w:val="24"/>
          <w:szCs w:val="24"/>
        </w:rPr>
        <w:t xml:space="preserve"> aláírása</w:t>
      </w:r>
    </w:p>
    <w:p w14:paraId="37861A2E" w14:textId="77777777" w:rsidR="001859DD" w:rsidRDefault="001859DD" w:rsidP="0098116E">
      <w:pPr>
        <w:rPr>
          <w:rFonts w:ascii="Times New Roman" w:hAnsi="Times New Roman" w:cs="Times New Roman"/>
          <w:b/>
          <w:i/>
          <w:sz w:val="16"/>
          <w:szCs w:val="16"/>
        </w:rPr>
      </w:pPr>
    </w:p>
    <w:p w14:paraId="0CB9A496" w14:textId="77777777" w:rsidR="001859DD" w:rsidRDefault="001859DD" w:rsidP="0098116E">
      <w:pPr>
        <w:rPr>
          <w:rFonts w:ascii="Times New Roman" w:hAnsi="Times New Roman" w:cs="Times New Roman"/>
          <w:b/>
          <w:i/>
          <w:sz w:val="16"/>
          <w:szCs w:val="16"/>
        </w:rPr>
      </w:pPr>
    </w:p>
    <w:p w14:paraId="1549B21E" w14:textId="3D8F819C" w:rsidR="001859DD" w:rsidRPr="001859DD" w:rsidRDefault="001859DD" w:rsidP="001859DD">
      <w:pPr>
        <w:jc w:val="center"/>
        <w:rPr>
          <w:rFonts w:ascii="Times New Roman" w:hAnsi="Times New Roman" w:cs="Times New Roman"/>
          <w:b/>
          <w:i/>
          <w:sz w:val="24"/>
          <w:szCs w:val="24"/>
        </w:rPr>
      </w:pPr>
      <w:r w:rsidRPr="001859DD">
        <w:rPr>
          <w:rFonts w:ascii="Times New Roman" w:hAnsi="Times New Roman" w:cs="Times New Roman"/>
          <w:b/>
          <w:i/>
          <w:sz w:val="24"/>
          <w:szCs w:val="24"/>
        </w:rPr>
        <w:t>Tájékoztató</w:t>
      </w:r>
    </w:p>
    <w:p w14:paraId="5F4D4892" w14:textId="688E39E1" w:rsidR="001859DD" w:rsidRPr="00C23822" w:rsidRDefault="001859DD" w:rsidP="00C23822">
      <w:pPr>
        <w:spacing w:after="0" w:line="240" w:lineRule="auto"/>
        <w:jc w:val="both"/>
        <w:rPr>
          <w:rFonts w:ascii="Times New Roman" w:hAnsi="Times New Roman" w:cs="Times New Roman"/>
          <w:b/>
          <w:bCs/>
          <w:szCs w:val="24"/>
        </w:rPr>
      </w:pPr>
      <w:r w:rsidRPr="00C23822">
        <w:rPr>
          <w:rFonts w:ascii="Times New Roman" w:hAnsi="Times New Roman" w:cs="Times New Roman"/>
          <w:b/>
          <w:bCs/>
          <w:i/>
          <w:iCs/>
          <w:szCs w:val="24"/>
        </w:rPr>
        <w:t>Az egyetemes szolgáltató részére a lakossági fogyasztó nyújtja be a kiadott hatósági bizonyítványt.</w:t>
      </w:r>
    </w:p>
    <w:p w14:paraId="71F2F6D1" w14:textId="0D768B40" w:rsidR="001859DD" w:rsidRDefault="001859DD" w:rsidP="00C23822">
      <w:pPr>
        <w:spacing w:after="0" w:line="240" w:lineRule="auto"/>
        <w:jc w:val="both"/>
        <w:rPr>
          <w:rFonts w:ascii="Times New Roman" w:hAnsi="Times New Roman" w:cs="Times New Roman"/>
          <w:b/>
          <w:bCs/>
          <w:i/>
          <w:szCs w:val="24"/>
        </w:rPr>
      </w:pPr>
      <w:r w:rsidRPr="00C23822">
        <w:rPr>
          <w:rFonts w:ascii="Times New Roman" w:hAnsi="Times New Roman" w:cs="Times New Roman"/>
          <w:b/>
          <w:bCs/>
          <w:i/>
          <w:szCs w:val="24"/>
        </w:rPr>
        <w:t>A hatósági bizonyítvány a ténylegesen kialakult állapotot igazolja, ezért csak helyszíni szemle nyomán adható ki. A helyszíni szemle időpontjáról az eljáró ügyintéző egyeztet és értesíti a kérelmezőt.</w:t>
      </w:r>
    </w:p>
    <w:p w14:paraId="17C8CFF3" w14:textId="77777777" w:rsidR="00C23822" w:rsidRPr="00C23822" w:rsidRDefault="00C23822" w:rsidP="00C23822">
      <w:pPr>
        <w:spacing w:after="0" w:line="240" w:lineRule="auto"/>
        <w:jc w:val="both"/>
        <w:rPr>
          <w:rFonts w:ascii="Times New Roman" w:hAnsi="Times New Roman" w:cs="Times New Roman"/>
          <w:b/>
          <w:bCs/>
          <w:i/>
          <w:sz w:val="12"/>
          <w:szCs w:val="24"/>
        </w:rPr>
      </w:pPr>
    </w:p>
    <w:p w14:paraId="26E83ADE" w14:textId="5A9658BD" w:rsidR="001B35BA" w:rsidRDefault="004337E7" w:rsidP="00544A39">
      <w:pPr>
        <w:spacing w:after="0" w:line="240" w:lineRule="auto"/>
        <w:rPr>
          <w:rFonts w:ascii="Times New Roman" w:hAnsi="Times New Roman" w:cs="Times New Roman"/>
          <w:b/>
          <w:sz w:val="16"/>
          <w:szCs w:val="16"/>
        </w:rPr>
      </w:pPr>
      <w:r w:rsidRPr="00544A39">
        <w:rPr>
          <w:rFonts w:ascii="Times New Roman" w:hAnsi="Times New Roman" w:cs="Times New Roman"/>
          <w:b/>
          <w:sz w:val="16"/>
          <w:szCs w:val="16"/>
        </w:rPr>
        <w:t>A földgázpiaci egyetemes szolgáltatáshoz kapcsolódó értékesítési árak megállapításáról és alkalmazásáról szóló 69/2016. (XII. 29.) NFM rendelet</w:t>
      </w:r>
      <w:r w:rsidRPr="00544A39">
        <w:rPr>
          <w:rFonts w:ascii="Times New Roman" w:hAnsi="Times New Roman" w:cs="Times New Roman"/>
          <w:b/>
          <w:sz w:val="16"/>
          <w:szCs w:val="16"/>
        </w:rPr>
        <w:t xml:space="preserve"> </w:t>
      </w:r>
      <w:r w:rsidRPr="00544A39">
        <w:rPr>
          <w:rFonts w:ascii="Times New Roman" w:eastAsia="Noto Sans CJK SC" w:hAnsi="Times New Roman" w:cs="Times New Roman"/>
          <w:b/>
          <w:sz w:val="16"/>
          <w:szCs w:val="16"/>
          <w:lang w:val="it-IT" w:eastAsia="hu-HU"/>
        </w:rPr>
        <w:t>16-17. §-</w:t>
      </w:r>
      <w:proofErr w:type="gramStart"/>
      <w:r w:rsidRPr="00544A39">
        <w:rPr>
          <w:rFonts w:ascii="Times New Roman" w:eastAsia="Noto Sans CJK SC" w:hAnsi="Times New Roman" w:cs="Times New Roman"/>
          <w:b/>
          <w:sz w:val="16"/>
          <w:szCs w:val="16"/>
          <w:lang w:val="it-IT" w:eastAsia="hu-HU"/>
        </w:rPr>
        <w:t>a</w:t>
      </w:r>
      <w:proofErr w:type="gramEnd"/>
      <w:r w:rsidR="001B35BA" w:rsidRPr="00544A39">
        <w:rPr>
          <w:rFonts w:ascii="Times New Roman" w:hAnsi="Times New Roman" w:cs="Times New Roman"/>
          <w:b/>
          <w:sz w:val="16"/>
          <w:szCs w:val="16"/>
        </w:rPr>
        <w:t>:</w:t>
      </w:r>
    </w:p>
    <w:p w14:paraId="6036405C" w14:textId="77777777" w:rsidR="00544A39" w:rsidRPr="00544A39" w:rsidRDefault="00544A39" w:rsidP="00544A39">
      <w:pPr>
        <w:spacing w:after="0" w:line="240" w:lineRule="auto"/>
        <w:rPr>
          <w:rFonts w:ascii="Times New Roman" w:hAnsi="Times New Roman" w:cs="Times New Roman"/>
          <w:b/>
          <w:sz w:val="16"/>
          <w:szCs w:val="16"/>
        </w:rPr>
      </w:pPr>
    </w:p>
    <w:p w14:paraId="27A4F22A" w14:textId="1C50062E" w:rsidR="004337E7" w:rsidRPr="00544A39" w:rsidRDefault="004337E7" w:rsidP="00544A39">
      <w:pPr>
        <w:spacing w:after="0" w:line="240" w:lineRule="auto"/>
        <w:jc w:val="both"/>
        <w:rPr>
          <w:rFonts w:ascii="Times New Roman" w:hAnsi="Times New Roman" w:cs="Times New Roman"/>
          <w:sz w:val="16"/>
          <w:szCs w:val="16"/>
        </w:rPr>
      </w:pPr>
      <w:r w:rsidRPr="00544A39">
        <w:rPr>
          <w:rStyle w:val="highlighted"/>
          <w:rFonts w:ascii="Times New Roman" w:hAnsi="Times New Roman" w:cs="Times New Roman"/>
          <w:b/>
          <w:bCs/>
          <w:sz w:val="16"/>
          <w:szCs w:val="16"/>
        </w:rPr>
        <w:t>16. §</w:t>
      </w:r>
      <w:r w:rsidRPr="00544A39">
        <w:rPr>
          <w:rStyle w:val="highlighted"/>
          <w:rFonts w:ascii="Times New Roman" w:hAnsi="Times New Roman" w:cs="Times New Roman"/>
          <w:sz w:val="16"/>
          <w:szCs w:val="16"/>
        </w:rPr>
        <w:t xml:space="preserve"> (1) A </w:t>
      </w:r>
      <w:hyperlink r:id="rId6" w:history="1">
        <w:r w:rsidRPr="00544A39">
          <w:rPr>
            <w:rStyle w:val="highlighted"/>
            <w:rFonts w:ascii="Times New Roman" w:hAnsi="Times New Roman" w:cs="Times New Roman"/>
            <w:color w:val="0000FF"/>
            <w:sz w:val="16"/>
            <w:szCs w:val="16"/>
            <w:u w:val="single"/>
          </w:rPr>
          <w:t xml:space="preserve">GET 3. § 47. </w:t>
        </w:r>
        <w:proofErr w:type="gramStart"/>
        <w:r w:rsidRPr="00544A39">
          <w:rPr>
            <w:rStyle w:val="highlighted"/>
            <w:rFonts w:ascii="Times New Roman" w:hAnsi="Times New Roman" w:cs="Times New Roman"/>
            <w:color w:val="0000FF"/>
            <w:sz w:val="16"/>
            <w:szCs w:val="16"/>
            <w:u w:val="single"/>
          </w:rPr>
          <w:t>pont</w:t>
        </w:r>
        <w:proofErr w:type="gramEnd"/>
      </w:hyperlink>
      <w:bookmarkStart w:id="0" w:name="_GoBack"/>
      <w:bookmarkEnd w:id="0"/>
      <w:r w:rsidRPr="00544A39">
        <w:rPr>
          <w:rStyle w:val="highlighted"/>
          <w:rFonts w:ascii="Times New Roman" w:hAnsi="Times New Roman" w:cs="Times New Roman"/>
          <w:sz w:val="16"/>
          <w:szCs w:val="16"/>
        </w:rPr>
        <w:t xml:space="preserve">ja és </w:t>
      </w:r>
      <w:hyperlink r:id="rId7" w:history="1">
        <w:r w:rsidRPr="00544A39">
          <w:rPr>
            <w:rStyle w:val="highlighted"/>
            <w:rFonts w:ascii="Times New Roman" w:hAnsi="Times New Roman" w:cs="Times New Roman"/>
            <w:color w:val="0000FF"/>
            <w:sz w:val="16"/>
            <w:szCs w:val="16"/>
            <w:u w:val="single"/>
          </w:rPr>
          <w:t>32. § (1a) bekezdés d)</w:t>
        </w:r>
      </w:hyperlink>
    </w:p>
    <w:p w14:paraId="7DEB0B92" w14:textId="77777777" w:rsidR="004337E7" w:rsidRPr="00544A39" w:rsidRDefault="004337E7" w:rsidP="00544A39">
      <w:pPr>
        <w:spacing w:after="0" w:line="240" w:lineRule="auto"/>
        <w:jc w:val="both"/>
        <w:rPr>
          <w:rFonts w:ascii="Times New Roman" w:hAnsi="Times New Roman" w:cs="Times New Roman"/>
          <w:sz w:val="16"/>
          <w:szCs w:val="16"/>
        </w:rPr>
      </w:pPr>
      <w:r w:rsidRPr="00544A39">
        <w:rPr>
          <w:rStyle w:val="highlighted"/>
          <w:rFonts w:ascii="Times New Roman" w:hAnsi="Times New Roman" w:cs="Times New Roman"/>
          <w:sz w:val="16"/>
          <w:szCs w:val="16"/>
        </w:rPr>
        <w:t xml:space="preserve">és </w:t>
      </w:r>
      <w:hyperlink r:id="rId8" w:history="1">
        <w:r w:rsidRPr="00544A39">
          <w:rPr>
            <w:rStyle w:val="highlighted"/>
            <w:rFonts w:ascii="Times New Roman" w:hAnsi="Times New Roman" w:cs="Times New Roman"/>
            <w:color w:val="0000FF"/>
            <w:sz w:val="16"/>
            <w:szCs w:val="16"/>
            <w:u w:val="single"/>
          </w:rPr>
          <w:t xml:space="preserve">e) </w:t>
        </w:r>
        <w:proofErr w:type="gramStart"/>
        <w:r w:rsidRPr="00544A39">
          <w:rPr>
            <w:rStyle w:val="highlighted"/>
            <w:rFonts w:ascii="Times New Roman" w:hAnsi="Times New Roman" w:cs="Times New Roman"/>
            <w:color w:val="0000FF"/>
            <w:sz w:val="16"/>
            <w:szCs w:val="16"/>
            <w:u w:val="single"/>
          </w:rPr>
          <w:t>pont</w:t>
        </w:r>
        <w:proofErr w:type="gramEnd"/>
      </w:hyperlink>
      <w:r w:rsidRPr="00544A39">
        <w:rPr>
          <w:rStyle w:val="highlighted"/>
          <w:rFonts w:ascii="Times New Roman" w:hAnsi="Times New Roman" w:cs="Times New Roman"/>
          <w:sz w:val="16"/>
          <w:szCs w:val="16"/>
        </w:rPr>
        <w:t>ja szerinti lakossági fogyasztó, ha a társasháznak, lakásszövetkezetnek nem minősülő felhasználási helyen belül vagy önálló felhasználási helyet képező, a társasház alapító okirata szerinti társasházi albetéten belül több, de legfeljebb négy, a (4) bekezdés szerinti lakás rendeltetési egység található, a 10. § (1) bekezdés szerinti kedvezményes lakossági sávhatár szerinti földgázmennyiség és a felhasználási helyen belül található lakás rendeltetési egységei számának szorzata alapján meghatározott kedvezményes lakossági sávhatárra jogosult.</w:t>
      </w:r>
    </w:p>
    <w:p w14:paraId="3D27E9D5" w14:textId="77777777" w:rsidR="004337E7" w:rsidRPr="00544A39" w:rsidRDefault="004337E7" w:rsidP="00544A39">
      <w:pPr>
        <w:pStyle w:val="NormlWeb"/>
        <w:spacing w:before="0" w:beforeAutospacing="0" w:after="0" w:afterAutospacing="0"/>
        <w:jc w:val="both"/>
        <w:rPr>
          <w:sz w:val="16"/>
          <w:szCs w:val="16"/>
        </w:rPr>
      </w:pPr>
      <w:r w:rsidRPr="00544A39">
        <w:rPr>
          <w:rStyle w:val="highlighted"/>
          <w:sz w:val="16"/>
          <w:szCs w:val="16"/>
        </w:rPr>
        <w:t>(2) Az (1) bekezdés szerinti, 10. § (1) bekezdésében meghatározott mértéket meghaladó, kedvezményes gázdíjon biztosított földgázmennyiség igénybevételéhez a lakossági fogyasztó benyújtja az egyetemes szolgáltató részére a 17. § alapján a települési önkormányzat jegyzője által kiállított hatósági bizonyítványt.</w:t>
      </w:r>
    </w:p>
    <w:p w14:paraId="3F426BB8" w14:textId="77777777" w:rsidR="004337E7" w:rsidRPr="00544A39" w:rsidRDefault="004337E7" w:rsidP="00544A39">
      <w:pPr>
        <w:pStyle w:val="NormlWeb"/>
        <w:spacing w:before="0" w:beforeAutospacing="0" w:after="0" w:afterAutospacing="0"/>
        <w:jc w:val="both"/>
        <w:rPr>
          <w:sz w:val="16"/>
          <w:szCs w:val="16"/>
        </w:rPr>
      </w:pPr>
      <w:r w:rsidRPr="00544A39">
        <w:rPr>
          <w:rStyle w:val="highlighted"/>
          <w:sz w:val="16"/>
          <w:szCs w:val="16"/>
        </w:rPr>
        <w:t xml:space="preserve">(3) A lakossági fogyasztó az új lakások építéséhez, vásárlásához kapcsolódó lakáscélú támogatásról szóló </w:t>
      </w:r>
      <w:hyperlink r:id="rId9" w:history="1">
        <w:r w:rsidRPr="00544A39">
          <w:rPr>
            <w:rStyle w:val="highlighted"/>
            <w:color w:val="0000FF"/>
            <w:sz w:val="16"/>
            <w:szCs w:val="16"/>
            <w:u w:val="single"/>
          </w:rPr>
          <w:t xml:space="preserve">16/2016. (II. 10.) Korm. rendelet 3. § (1) bekezdés 1. pont b) </w:t>
        </w:r>
        <w:proofErr w:type="gramStart"/>
        <w:r w:rsidRPr="00544A39">
          <w:rPr>
            <w:rStyle w:val="highlighted"/>
            <w:color w:val="0000FF"/>
            <w:sz w:val="16"/>
            <w:szCs w:val="16"/>
            <w:u w:val="single"/>
          </w:rPr>
          <w:t>alpont</w:t>
        </w:r>
        <w:proofErr w:type="gramEnd"/>
      </w:hyperlink>
      <w:r w:rsidRPr="00544A39">
        <w:rPr>
          <w:rStyle w:val="highlighted"/>
          <w:sz w:val="16"/>
          <w:szCs w:val="16"/>
        </w:rPr>
        <w:t>ja szerinti új lakás bekerülési költségéhez kapcsolódó lakáscélú állami támogatásról szóló támogatói szerződés bemutatása esetén kedvezményes többletmennyiségre jogosult.</w:t>
      </w:r>
    </w:p>
    <w:p w14:paraId="722B356D" w14:textId="77777777" w:rsidR="004337E7" w:rsidRPr="00544A39" w:rsidRDefault="004337E7" w:rsidP="00544A39">
      <w:pPr>
        <w:pStyle w:val="NormlWeb"/>
        <w:spacing w:before="0" w:beforeAutospacing="0" w:after="0" w:afterAutospacing="0"/>
        <w:jc w:val="both"/>
        <w:rPr>
          <w:sz w:val="16"/>
          <w:szCs w:val="16"/>
        </w:rPr>
      </w:pPr>
      <w:r w:rsidRPr="00544A39">
        <w:rPr>
          <w:rStyle w:val="highlighted"/>
          <w:sz w:val="16"/>
          <w:szCs w:val="16"/>
        </w:rPr>
        <w:t xml:space="preserve">(4) Az (1) bekezdés tekintetében lakás rendeltetési egység alatt a településrendezési és építési követelmények alapszabályzatáról szóló </w:t>
      </w:r>
      <w:hyperlink r:id="rId10" w:history="1">
        <w:r w:rsidRPr="00544A39">
          <w:rPr>
            <w:rStyle w:val="highlighted"/>
            <w:color w:val="0000FF"/>
            <w:sz w:val="16"/>
            <w:szCs w:val="16"/>
            <w:u w:val="single"/>
          </w:rPr>
          <w:t>280/2024. (IX. 30.) Korm. rendelet (a továbbiakban: TÉKA) 126. §</w:t>
        </w:r>
      </w:hyperlink>
      <w:r w:rsidRPr="00544A39">
        <w:rPr>
          <w:rStyle w:val="highlighted"/>
          <w:sz w:val="16"/>
          <w:szCs w:val="16"/>
        </w:rPr>
        <w:t xml:space="preserve">-a szerinti </w:t>
      </w:r>
      <w:proofErr w:type="gramStart"/>
      <w:r w:rsidRPr="00544A39">
        <w:rPr>
          <w:rStyle w:val="highlighted"/>
          <w:sz w:val="16"/>
          <w:szCs w:val="16"/>
        </w:rPr>
        <w:t>lakás rendeltetési</w:t>
      </w:r>
      <w:proofErr w:type="gramEnd"/>
      <w:r w:rsidRPr="00544A39">
        <w:rPr>
          <w:rStyle w:val="highlighted"/>
          <w:sz w:val="16"/>
          <w:szCs w:val="16"/>
        </w:rPr>
        <w:t xml:space="preserve"> egységet kell érteni, azzal, hogy nem kell figyelembe venni</w:t>
      </w:r>
    </w:p>
    <w:p w14:paraId="7EAD90A7" w14:textId="77777777" w:rsidR="004337E7" w:rsidRPr="00544A39" w:rsidRDefault="004337E7" w:rsidP="00544A39">
      <w:pPr>
        <w:pStyle w:val="NormlWeb"/>
        <w:spacing w:before="0" w:beforeAutospacing="0" w:after="0" w:afterAutospacing="0"/>
        <w:jc w:val="both"/>
        <w:rPr>
          <w:sz w:val="16"/>
          <w:szCs w:val="16"/>
        </w:rPr>
      </w:pPr>
      <w:proofErr w:type="gramStart"/>
      <w:r w:rsidRPr="00544A39">
        <w:rPr>
          <w:rStyle w:val="highlighted"/>
          <w:sz w:val="16"/>
          <w:szCs w:val="16"/>
        </w:rPr>
        <w:t>a</w:t>
      </w:r>
      <w:proofErr w:type="gramEnd"/>
      <w:r w:rsidRPr="00544A39">
        <w:rPr>
          <w:rStyle w:val="highlighted"/>
          <w:sz w:val="16"/>
          <w:szCs w:val="16"/>
        </w:rPr>
        <w:t xml:space="preserve">) a </w:t>
      </w:r>
      <w:hyperlink r:id="rId11" w:history="1">
        <w:r w:rsidRPr="00544A39">
          <w:rPr>
            <w:rStyle w:val="highlighted"/>
            <w:color w:val="0000FF"/>
            <w:sz w:val="16"/>
            <w:szCs w:val="16"/>
            <w:u w:val="single"/>
          </w:rPr>
          <w:t>TÉKA 5. § 113. pont</w:t>
        </w:r>
      </w:hyperlink>
      <w:r w:rsidRPr="00544A39">
        <w:rPr>
          <w:rStyle w:val="highlighted"/>
          <w:sz w:val="16"/>
          <w:szCs w:val="16"/>
        </w:rPr>
        <w:t>jában foglalt, az önálló rendeltetési egységek önálló bejáratára, valamint</w:t>
      </w:r>
    </w:p>
    <w:p w14:paraId="639352D3" w14:textId="77777777" w:rsidR="004337E7" w:rsidRPr="00544A39" w:rsidRDefault="004337E7" w:rsidP="00544A39">
      <w:pPr>
        <w:pStyle w:val="NormlWeb"/>
        <w:spacing w:before="0" w:beforeAutospacing="0" w:after="0" w:afterAutospacing="0"/>
        <w:jc w:val="both"/>
        <w:rPr>
          <w:sz w:val="16"/>
          <w:szCs w:val="16"/>
        </w:rPr>
      </w:pPr>
      <w:r w:rsidRPr="00544A39">
        <w:rPr>
          <w:rStyle w:val="highlighted"/>
          <w:sz w:val="16"/>
          <w:szCs w:val="16"/>
        </w:rPr>
        <w:t>b) a lakások műszaki megosztására</w:t>
      </w:r>
    </w:p>
    <w:p w14:paraId="25DD41BE" w14:textId="77777777" w:rsidR="004337E7" w:rsidRPr="00544A39" w:rsidRDefault="004337E7" w:rsidP="00544A39">
      <w:pPr>
        <w:pStyle w:val="NormlWeb"/>
        <w:spacing w:before="0" w:beforeAutospacing="0" w:after="0" w:afterAutospacing="0"/>
        <w:rPr>
          <w:sz w:val="16"/>
          <w:szCs w:val="16"/>
        </w:rPr>
      </w:pPr>
      <w:proofErr w:type="gramStart"/>
      <w:r w:rsidRPr="00544A39">
        <w:rPr>
          <w:rStyle w:val="highlighted"/>
          <w:sz w:val="16"/>
          <w:szCs w:val="16"/>
        </w:rPr>
        <w:t>vonatkozó</w:t>
      </w:r>
      <w:proofErr w:type="gramEnd"/>
      <w:r w:rsidRPr="00544A39">
        <w:rPr>
          <w:rStyle w:val="highlighted"/>
          <w:sz w:val="16"/>
          <w:szCs w:val="16"/>
        </w:rPr>
        <w:t xml:space="preserve"> követelményeket, ha a lakások a </w:t>
      </w:r>
      <w:hyperlink r:id="rId12" w:history="1">
        <w:r w:rsidRPr="00544A39">
          <w:rPr>
            <w:rStyle w:val="highlighted"/>
            <w:color w:val="0000FF"/>
            <w:sz w:val="16"/>
            <w:szCs w:val="16"/>
            <w:u w:val="single"/>
          </w:rPr>
          <w:t>TÉKA 126. §</w:t>
        </w:r>
      </w:hyperlink>
      <w:r w:rsidRPr="00544A39">
        <w:rPr>
          <w:rStyle w:val="highlighted"/>
          <w:sz w:val="16"/>
          <w:szCs w:val="16"/>
        </w:rPr>
        <w:t>-ában foglalt egyéb követelményeknek eleget tesznek.</w:t>
      </w:r>
    </w:p>
    <w:p w14:paraId="342FEEBD" w14:textId="77777777" w:rsidR="004337E7" w:rsidRPr="00544A39" w:rsidRDefault="004337E7" w:rsidP="00544A39">
      <w:pPr>
        <w:spacing w:after="0" w:line="240" w:lineRule="auto"/>
        <w:jc w:val="both"/>
        <w:rPr>
          <w:rFonts w:ascii="Times New Roman" w:hAnsi="Times New Roman" w:cs="Times New Roman"/>
          <w:sz w:val="16"/>
          <w:szCs w:val="16"/>
        </w:rPr>
      </w:pPr>
      <w:r w:rsidRPr="00544A39">
        <w:rPr>
          <w:rStyle w:val="highlighted"/>
          <w:rFonts w:ascii="Times New Roman" w:hAnsi="Times New Roman" w:cs="Times New Roman"/>
          <w:b/>
          <w:bCs/>
          <w:sz w:val="16"/>
          <w:szCs w:val="16"/>
        </w:rPr>
        <w:t>17. §</w:t>
      </w:r>
      <w:r w:rsidRPr="00544A39">
        <w:rPr>
          <w:rStyle w:val="highlighted"/>
          <w:rFonts w:ascii="Times New Roman" w:hAnsi="Times New Roman" w:cs="Times New Roman"/>
          <w:sz w:val="16"/>
          <w:szCs w:val="16"/>
        </w:rPr>
        <w:t xml:space="preserve"> (1) A 16. § (1) és (4) bekezdésében meghatározott feltételek fennállása esetén a települési önkormányzat jegyzője (a továbbiakban: eljáró hatóság) kérelemre, a kérelem benyújtásától számított 8 napon belül hatósági bizonyítványt állít ki felhasználási helyenként a lakás rendeltetési egységek számáról.</w:t>
      </w:r>
    </w:p>
    <w:p w14:paraId="2DE6A4E6" w14:textId="77777777" w:rsidR="004337E7" w:rsidRPr="00544A39" w:rsidRDefault="004337E7" w:rsidP="00544A39">
      <w:pPr>
        <w:pStyle w:val="NormlWeb"/>
        <w:spacing w:before="0" w:beforeAutospacing="0" w:after="0" w:afterAutospacing="0"/>
        <w:jc w:val="both"/>
        <w:rPr>
          <w:sz w:val="16"/>
          <w:szCs w:val="16"/>
        </w:rPr>
      </w:pPr>
      <w:r w:rsidRPr="00544A39">
        <w:rPr>
          <w:rStyle w:val="highlighted"/>
          <w:sz w:val="16"/>
          <w:szCs w:val="16"/>
        </w:rPr>
        <w:t>(2) Az e § szerinti hatósági bizonyítvány kizárólag a 16. § (2) bekezdés szerinti kedvezmény igénybevétele céljából használható fel.</w:t>
      </w:r>
    </w:p>
    <w:p w14:paraId="0450D60A" w14:textId="77777777" w:rsidR="004337E7" w:rsidRPr="00544A39" w:rsidRDefault="004337E7" w:rsidP="00544A39">
      <w:pPr>
        <w:pStyle w:val="NormlWeb"/>
        <w:spacing w:before="0" w:beforeAutospacing="0" w:after="0" w:afterAutospacing="0"/>
        <w:jc w:val="both"/>
        <w:rPr>
          <w:sz w:val="16"/>
          <w:szCs w:val="16"/>
        </w:rPr>
      </w:pPr>
      <w:r w:rsidRPr="00544A39">
        <w:rPr>
          <w:rStyle w:val="highlighted"/>
          <w:sz w:val="16"/>
          <w:szCs w:val="16"/>
        </w:rPr>
        <w:t>(3) Ha az egyetemes szolgáltató észleli, hogy az ingatlan lakás rendeltetési egységeinek száma nem egyezik meg a hatósági bizonyítványban foglaltakkal, jelzi az eljáró hatóság felé, hatósági ellenőrzés lefolytatása érdekében.</w:t>
      </w:r>
    </w:p>
    <w:p w14:paraId="4FED02CA" w14:textId="2C2FDFE0" w:rsidR="001B35BA" w:rsidRDefault="004337E7" w:rsidP="004337E7">
      <w:pPr>
        <w:spacing w:before="120" w:after="0"/>
        <w:rPr>
          <w:rFonts w:ascii="Times New Roman" w:hAnsi="Times New Roman" w:cs="Times New Roman"/>
          <w:b/>
          <w:sz w:val="16"/>
          <w:szCs w:val="16"/>
        </w:rPr>
      </w:pPr>
      <w:r>
        <w:rPr>
          <w:rFonts w:ascii="Times New Roman" w:hAnsi="Times New Roman" w:cs="Times New Roman"/>
          <w:b/>
          <w:i/>
          <w:sz w:val="16"/>
          <w:szCs w:val="16"/>
        </w:rPr>
        <w:t xml:space="preserve"> </w:t>
      </w:r>
      <w:r w:rsidR="00F36B34">
        <w:rPr>
          <w:rFonts w:ascii="Times New Roman" w:hAnsi="Times New Roman" w:cs="Times New Roman"/>
          <w:b/>
          <w:i/>
          <w:sz w:val="16"/>
          <w:szCs w:val="16"/>
        </w:rPr>
        <w:t xml:space="preserve">A </w:t>
      </w:r>
      <w:proofErr w:type="gramStart"/>
      <w:r w:rsidR="00F36B34">
        <w:rPr>
          <w:rFonts w:ascii="Times New Roman" w:hAnsi="Times New Roman" w:cs="Times New Roman"/>
          <w:b/>
          <w:i/>
          <w:sz w:val="16"/>
          <w:szCs w:val="16"/>
        </w:rPr>
        <w:t xml:space="preserve">TÉKA </w:t>
      </w:r>
      <w:r w:rsidR="001B35BA">
        <w:rPr>
          <w:rFonts w:ascii="Times New Roman" w:hAnsi="Times New Roman" w:cs="Times New Roman"/>
          <w:b/>
          <w:sz w:val="16"/>
          <w:szCs w:val="16"/>
        </w:rPr>
        <w:t xml:space="preserve"> </w:t>
      </w:r>
      <w:r w:rsidR="00D339EF">
        <w:rPr>
          <w:rFonts w:ascii="Times New Roman" w:hAnsi="Times New Roman" w:cs="Times New Roman"/>
          <w:b/>
          <w:sz w:val="16"/>
          <w:szCs w:val="16"/>
        </w:rPr>
        <w:t>5</w:t>
      </w:r>
      <w:proofErr w:type="gramEnd"/>
      <w:r w:rsidR="00D339EF">
        <w:rPr>
          <w:rFonts w:ascii="Times New Roman" w:hAnsi="Times New Roman" w:cs="Times New Roman"/>
          <w:b/>
          <w:sz w:val="16"/>
          <w:szCs w:val="16"/>
        </w:rPr>
        <w:t>. § 123. pontja:</w:t>
      </w:r>
    </w:p>
    <w:p w14:paraId="0C4CE741" w14:textId="69DE64E2" w:rsidR="00D339EF" w:rsidRDefault="00805970" w:rsidP="00805970">
      <w:pPr>
        <w:spacing w:before="120" w:after="0"/>
        <w:rPr>
          <w:rFonts w:ascii="Times New Roman" w:hAnsi="Times New Roman" w:cs="Times New Roman"/>
          <w:b/>
          <w:sz w:val="16"/>
          <w:szCs w:val="16"/>
        </w:rPr>
      </w:pPr>
      <w:proofErr w:type="gramStart"/>
      <w:r w:rsidRPr="00805970">
        <w:rPr>
          <w:rFonts w:ascii="Times New Roman" w:hAnsi="Times New Roman" w:cs="Times New Roman"/>
          <w:b/>
          <w:sz w:val="16"/>
        </w:rPr>
        <w:t>önálló</w:t>
      </w:r>
      <w:proofErr w:type="gramEnd"/>
      <w:r w:rsidRPr="00805970">
        <w:rPr>
          <w:rFonts w:ascii="Times New Roman" w:hAnsi="Times New Roman" w:cs="Times New Roman"/>
          <w:b/>
          <w:sz w:val="16"/>
        </w:rPr>
        <w:t xml:space="preserve"> rendeltetési egység:</w:t>
      </w:r>
      <w:r w:rsidRPr="00805970">
        <w:rPr>
          <w:rFonts w:ascii="Times New Roman" w:hAnsi="Times New Roman" w:cs="Times New Roman"/>
          <w:sz w:val="16"/>
        </w:rPr>
        <w:t xml:space="preserve"> meghatározott rendeltetés céljára önmagában alkalmas helyiség vagy helyiségcsoport, amelynek a szabadból vagy az épületen belüli közös közlekedőből nyíló önálló bejárata van;</w:t>
      </w:r>
    </w:p>
    <w:p w14:paraId="2F4423D5" w14:textId="092AEF5A" w:rsidR="00D339EF" w:rsidRPr="001D45A6" w:rsidRDefault="00D339EF" w:rsidP="001B35BA">
      <w:pPr>
        <w:spacing w:before="120" w:after="0"/>
        <w:rPr>
          <w:rFonts w:ascii="Times New Roman" w:hAnsi="Times New Roman" w:cs="Times New Roman"/>
          <w:b/>
          <w:sz w:val="16"/>
          <w:szCs w:val="16"/>
        </w:rPr>
      </w:pPr>
      <w:r>
        <w:rPr>
          <w:rFonts w:ascii="Times New Roman" w:hAnsi="Times New Roman" w:cs="Times New Roman"/>
          <w:b/>
          <w:sz w:val="16"/>
          <w:szCs w:val="16"/>
        </w:rPr>
        <w:t>A TÉKA 126. §-</w:t>
      </w:r>
      <w:proofErr w:type="gramStart"/>
      <w:r>
        <w:rPr>
          <w:rFonts w:ascii="Times New Roman" w:hAnsi="Times New Roman" w:cs="Times New Roman"/>
          <w:b/>
          <w:sz w:val="16"/>
          <w:szCs w:val="16"/>
        </w:rPr>
        <w:t>a</w:t>
      </w:r>
      <w:proofErr w:type="gramEnd"/>
      <w:r>
        <w:rPr>
          <w:rFonts w:ascii="Times New Roman" w:hAnsi="Times New Roman" w:cs="Times New Roman"/>
          <w:b/>
          <w:sz w:val="16"/>
          <w:szCs w:val="16"/>
        </w:rPr>
        <w:t>:</w:t>
      </w:r>
    </w:p>
    <w:p w14:paraId="047B87E6"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(1) A </w:t>
      </w:r>
      <w:r w:rsidRPr="00805970">
        <w:rPr>
          <w:rFonts w:ascii="Times New Roman" w:hAnsi="Times New Roman" w:cs="Times New Roman"/>
          <w:b/>
          <w:sz w:val="16"/>
        </w:rPr>
        <w:t>lakás</w:t>
      </w:r>
      <w:r w:rsidRPr="00805970">
        <w:rPr>
          <w:rFonts w:ascii="Times New Roman" w:hAnsi="Times New Roman" w:cs="Times New Roman"/>
          <w:sz w:val="16"/>
        </w:rPr>
        <w:t xml:space="preserve"> olyan huzamos tartózkodás céljára szolgáló önálló rendeltetési egység, melynek helyiségeit úgy kell kialakítani, hogy azok együttesen tegyék lehetővé a) a pihenést, az alvást és az otthoni tevékenységek folytatását, b) a főzést, étkezést és mosogatást, c) a tisztálkodást, a mosást, az illemhelyhasználatot, d) az életvitelhez szükséges anyagok és tárgyak tárolását, e) szükség esetén az otthoni, irodai jellegű munkavégzést. </w:t>
      </w:r>
    </w:p>
    <w:p w14:paraId="6DCFF057"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(2) A lakásnak fűthetőnek kell lennie, a rendeltetésének megfelelő szellőzést, megvilágítást minden helyiségben biztosítani kell. </w:t>
      </w:r>
    </w:p>
    <w:p w14:paraId="1C81B680"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(3) A lakószoba a lakás minden olyan közvetlen természetes megvilágítású és szellőzésű, fűthető, huzamos tartózkodás céljára szolgáló helyisége, amely lehetővé teszi az (1) bekezdés a) és e) pontja szerinti tevékenységek folytatását és az azokhoz kapcsolódó berendezések elhelyezését. </w:t>
      </w:r>
    </w:p>
    <w:p w14:paraId="20B08801"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(4) A (3) bekezdés szerinti lakószoba hasznos alapterülete legalább 10 m2 a legalább hét lakást tartalmazó lakóépületben. </w:t>
      </w:r>
    </w:p>
    <w:p w14:paraId="4E9200F5"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(5) A 30 m2-t meghaladó hasznos alapterületű lakás legalább egy lakószobájának legalább 18 m2 hasznos alapterületűnek kell lennie. Ebbe az alapterületbe nem számítható be a főző és az étkező funkció céljára is szolgáló helyiség, helyiségrész hasznos alapterülete, amennyiben az a lakószoba légterével közös. </w:t>
      </w:r>
    </w:p>
    <w:p w14:paraId="531395EC"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(6) A 30 m2-t meghaladó, de legfeljebb 80 m2 hasznos alapterületű lakásban egy legalább 2 m2 hasznos alapterületű tároló helyiséget kell létesíteni, amely a lakáson kívül is elhelyezhető, ha a lakás bejáratától közös használatú közlekedőn 10 méteren belül elérhető a tároló helyiség. </w:t>
      </w:r>
    </w:p>
    <w:p w14:paraId="01148FD7"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(7) A 80 m2-t meghaladó hasznos alapterületű lakásban egy legalább 5 m2 hasznos alapterületű háztartási helyiséget kell kialakítani. </w:t>
      </w:r>
    </w:p>
    <w:p w14:paraId="5F3E5295" w14:textId="77777777" w:rsidR="00D339EF"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(8) A legfeljebb 30 m2 hasznos alapterületű lakás lakószobájának legalább 16 m2 hasznos alapterületűnek kell lennie. Amennyiben a lakószoba főzés céljára is szolgál, a szoba hasznos alapterülete legalább 20 m2. </w:t>
      </w:r>
    </w:p>
    <w:p w14:paraId="68EA6F9D" w14:textId="77777777" w:rsidR="00805970" w:rsidRPr="00805970" w:rsidRDefault="00D339EF" w:rsidP="00805970">
      <w:pPr>
        <w:spacing w:after="0"/>
        <w:jc w:val="both"/>
        <w:rPr>
          <w:rFonts w:ascii="Times New Roman" w:hAnsi="Times New Roman" w:cs="Times New Roman"/>
          <w:sz w:val="16"/>
        </w:rPr>
      </w:pPr>
      <w:r w:rsidRPr="00805970">
        <w:rPr>
          <w:rFonts w:ascii="Times New Roman" w:hAnsi="Times New Roman" w:cs="Times New Roman"/>
          <w:sz w:val="16"/>
        </w:rPr>
        <w:t xml:space="preserve">(9) A (8) bekezdés szerinti lakásban olyan előteret vagy előszobát kell kialakítani, amelyben egy legalább 1,20 × 0,60 méter alaprajzi méretű, 2,40 méter magas szekrény elhelyezhető. A lakószobával közös légtérben lévő előtér nem csökkentheti a lakószoba minimális alapterületét. </w:t>
      </w:r>
    </w:p>
    <w:p w14:paraId="420E20E1" w14:textId="240396D7" w:rsidR="00C23822" w:rsidRPr="001859DD" w:rsidRDefault="00D339EF" w:rsidP="00C23822">
      <w:pPr>
        <w:spacing w:after="0"/>
        <w:jc w:val="both"/>
        <w:rPr>
          <w:rFonts w:ascii="Times New Roman" w:hAnsi="Times New Roman" w:cs="Times New Roman"/>
          <w:b/>
          <w:sz w:val="16"/>
          <w:szCs w:val="16"/>
        </w:rPr>
      </w:pPr>
      <w:r w:rsidRPr="00805970">
        <w:rPr>
          <w:rFonts w:ascii="Times New Roman" w:hAnsi="Times New Roman" w:cs="Times New Roman"/>
          <w:sz w:val="16"/>
        </w:rPr>
        <w:t>(10) Az ötven vagy több lakást tartalmazó lakóépületben minden megkezdett ötven lakásból legalább egy lakást adaptálható lakásként kell kialakítani.</w:t>
      </w:r>
    </w:p>
    <w:p w14:paraId="11AC3106" w14:textId="38072438" w:rsidR="001B35BA" w:rsidRPr="001859DD" w:rsidRDefault="001B35BA" w:rsidP="001859DD">
      <w:pPr>
        <w:spacing w:after="0"/>
        <w:jc w:val="both"/>
        <w:rPr>
          <w:rFonts w:ascii="Times New Roman" w:hAnsi="Times New Roman" w:cs="Times New Roman"/>
          <w:b/>
          <w:sz w:val="16"/>
          <w:szCs w:val="16"/>
        </w:rPr>
      </w:pPr>
    </w:p>
    <w:sectPr w:rsidR="001B35BA" w:rsidRPr="001859DD" w:rsidSect="0098116E">
      <w:headerReference w:type="defaul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D053E" w14:textId="77777777" w:rsidR="002B438C" w:rsidRDefault="002B438C" w:rsidP="006510BC">
      <w:pPr>
        <w:spacing w:after="0" w:line="240" w:lineRule="auto"/>
      </w:pPr>
      <w:r>
        <w:separator/>
      </w:r>
    </w:p>
  </w:endnote>
  <w:endnote w:type="continuationSeparator" w:id="0">
    <w:p w14:paraId="3110E49A" w14:textId="77777777" w:rsidR="002B438C" w:rsidRDefault="002B438C" w:rsidP="0065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CJK S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5E894" w14:textId="77777777" w:rsidR="002B438C" w:rsidRDefault="002B438C" w:rsidP="006510BC">
      <w:pPr>
        <w:spacing w:after="0" w:line="240" w:lineRule="auto"/>
      </w:pPr>
      <w:r>
        <w:separator/>
      </w:r>
    </w:p>
  </w:footnote>
  <w:footnote w:type="continuationSeparator" w:id="0">
    <w:p w14:paraId="61705116" w14:textId="77777777" w:rsidR="002B438C" w:rsidRDefault="002B438C" w:rsidP="00651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CD1D7" w14:textId="77777777" w:rsidR="006510BC" w:rsidRPr="00436C52" w:rsidRDefault="006510BC" w:rsidP="006510BC">
    <w:pPr>
      <w:pStyle w:val="lfej"/>
    </w:pPr>
    <w:r>
      <w:rPr>
        <w:rFonts w:ascii="Times New Roman" w:hAnsi="Times New Roman" w:cs="Times New Roman"/>
        <w:sz w:val="24"/>
        <w:szCs w:val="24"/>
      </w:rPr>
      <w:tab/>
    </w:r>
    <w:r>
      <w:rPr>
        <w:rFonts w:ascii="Times New Roman" w:hAnsi="Times New Roman" w:cs="Times New Roman"/>
        <w:sz w:val="24"/>
        <w:szCs w:val="24"/>
      </w:rPr>
      <w:tab/>
    </w:r>
    <w:r w:rsidRPr="006510BC">
      <w:rPr>
        <w:rFonts w:ascii="Times New Roman" w:hAnsi="Times New Roman" w:cs="Times New Roman"/>
        <w:b/>
        <w:sz w:val="24"/>
        <w:szCs w:val="24"/>
      </w:rPr>
      <w:t>Illetékmentes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51"/>
    <w:rsid w:val="000F02AA"/>
    <w:rsid w:val="001201B2"/>
    <w:rsid w:val="00121634"/>
    <w:rsid w:val="00127042"/>
    <w:rsid w:val="00147FE2"/>
    <w:rsid w:val="00150CF8"/>
    <w:rsid w:val="00175741"/>
    <w:rsid w:val="001859DD"/>
    <w:rsid w:val="001B35BA"/>
    <w:rsid w:val="00284970"/>
    <w:rsid w:val="002B438C"/>
    <w:rsid w:val="002C6490"/>
    <w:rsid w:val="002F1D41"/>
    <w:rsid w:val="004337E7"/>
    <w:rsid w:val="00436C52"/>
    <w:rsid w:val="004374C8"/>
    <w:rsid w:val="004F5188"/>
    <w:rsid w:val="00544A39"/>
    <w:rsid w:val="005A1BF0"/>
    <w:rsid w:val="005A78FD"/>
    <w:rsid w:val="005B3222"/>
    <w:rsid w:val="00607850"/>
    <w:rsid w:val="0064262A"/>
    <w:rsid w:val="006510BC"/>
    <w:rsid w:val="00671ECE"/>
    <w:rsid w:val="006B2E51"/>
    <w:rsid w:val="006C5BF3"/>
    <w:rsid w:val="00731F16"/>
    <w:rsid w:val="00774892"/>
    <w:rsid w:val="007E3AFB"/>
    <w:rsid w:val="00805970"/>
    <w:rsid w:val="00854D27"/>
    <w:rsid w:val="008C1509"/>
    <w:rsid w:val="008D4669"/>
    <w:rsid w:val="0094209E"/>
    <w:rsid w:val="0098116E"/>
    <w:rsid w:val="00AB02E9"/>
    <w:rsid w:val="00AF0362"/>
    <w:rsid w:val="00B01228"/>
    <w:rsid w:val="00B86839"/>
    <w:rsid w:val="00C23822"/>
    <w:rsid w:val="00C565E8"/>
    <w:rsid w:val="00CF291B"/>
    <w:rsid w:val="00D339EF"/>
    <w:rsid w:val="00DF4C4D"/>
    <w:rsid w:val="00E270D6"/>
    <w:rsid w:val="00E73B99"/>
    <w:rsid w:val="00E8095B"/>
    <w:rsid w:val="00F15ADF"/>
    <w:rsid w:val="00F16DDE"/>
    <w:rsid w:val="00F36B34"/>
    <w:rsid w:val="00F70B95"/>
    <w:rsid w:val="00F82AD1"/>
    <w:rsid w:val="00FA59AC"/>
    <w:rsid w:val="00FD78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C732"/>
  <w15:docId w15:val="{EC36EFFF-DBFD-48F6-9C76-154D4159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3B9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4262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4262A"/>
    <w:rPr>
      <w:rFonts w:ascii="Segoe UI" w:hAnsi="Segoe UI" w:cs="Segoe UI"/>
      <w:sz w:val="18"/>
      <w:szCs w:val="18"/>
    </w:rPr>
  </w:style>
  <w:style w:type="paragraph" w:styleId="lfej">
    <w:name w:val="header"/>
    <w:basedOn w:val="Norml"/>
    <w:link w:val="lfejChar"/>
    <w:uiPriority w:val="99"/>
    <w:semiHidden/>
    <w:unhideWhenUsed/>
    <w:rsid w:val="006510BC"/>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6510BC"/>
  </w:style>
  <w:style w:type="paragraph" w:styleId="llb">
    <w:name w:val="footer"/>
    <w:basedOn w:val="Norml"/>
    <w:link w:val="llbChar"/>
    <w:uiPriority w:val="99"/>
    <w:semiHidden/>
    <w:unhideWhenUsed/>
    <w:rsid w:val="006510BC"/>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6510BC"/>
  </w:style>
  <w:style w:type="paragraph" w:styleId="Szvegtrzs">
    <w:name w:val="Body Text"/>
    <w:basedOn w:val="Norml"/>
    <w:link w:val="SzvegtrzsChar"/>
    <w:semiHidden/>
    <w:rsid w:val="006510BC"/>
    <w:pPr>
      <w:spacing w:after="0" w:line="240" w:lineRule="auto"/>
      <w:jc w:val="both"/>
    </w:pPr>
    <w:rPr>
      <w:rFonts w:ascii="Times New Roman" w:eastAsia="Times New Roman" w:hAnsi="Times New Roman" w:cs="Times New Roman"/>
      <w:b/>
      <w:sz w:val="28"/>
      <w:szCs w:val="20"/>
      <w:lang w:eastAsia="hu-HU"/>
    </w:rPr>
  </w:style>
  <w:style w:type="character" w:customStyle="1" w:styleId="SzvegtrzsChar">
    <w:name w:val="Szövegtörzs Char"/>
    <w:basedOn w:val="Bekezdsalapbettpusa"/>
    <w:link w:val="Szvegtrzs"/>
    <w:semiHidden/>
    <w:rsid w:val="006510BC"/>
    <w:rPr>
      <w:rFonts w:ascii="Times New Roman" w:eastAsia="Times New Roman" w:hAnsi="Times New Roman" w:cs="Times New Roman"/>
      <w:b/>
      <w:sz w:val="28"/>
      <w:szCs w:val="20"/>
      <w:lang w:eastAsia="hu-HU"/>
    </w:rPr>
  </w:style>
  <w:style w:type="character" w:styleId="Hiperhivatkozs">
    <w:name w:val="Hyperlink"/>
    <w:basedOn w:val="Bekezdsalapbettpusa"/>
    <w:uiPriority w:val="99"/>
    <w:semiHidden/>
    <w:unhideWhenUsed/>
    <w:rsid w:val="00AB02E9"/>
    <w:rPr>
      <w:color w:val="0000FF"/>
      <w:u w:val="single"/>
    </w:rPr>
  </w:style>
  <w:style w:type="character" w:customStyle="1" w:styleId="highlighted">
    <w:name w:val="highlighted"/>
    <w:basedOn w:val="Bekezdsalapbettpusa"/>
    <w:rsid w:val="004337E7"/>
  </w:style>
  <w:style w:type="paragraph" w:styleId="NormlWeb">
    <w:name w:val="Normal (Web)"/>
    <w:basedOn w:val="Norml"/>
    <w:uiPriority w:val="99"/>
    <w:semiHidden/>
    <w:unhideWhenUsed/>
    <w:rsid w:val="004337E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382976">
      <w:bodyDiv w:val="1"/>
      <w:marLeft w:val="0"/>
      <w:marRight w:val="0"/>
      <w:marTop w:val="0"/>
      <w:marBottom w:val="0"/>
      <w:divBdr>
        <w:top w:val="none" w:sz="0" w:space="0" w:color="auto"/>
        <w:left w:val="none" w:sz="0" w:space="0" w:color="auto"/>
        <w:bottom w:val="none" w:sz="0" w:space="0" w:color="auto"/>
        <w:right w:val="none" w:sz="0" w:space="0" w:color="auto"/>
      </w:divBdr>
      <w:divsChild>
        <w:div w:id="437454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08-40-00-0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jt.hu/jogszabaly/2008-40-00-00" TargetMode="External"/><Relationship Id="rId12" Type="http://schemas.openxmlformats.org/officeDocument/2006/relationships/hyperlink" Target="https://njt.hu/jogszabaly/2024-280-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jt.hu/jogszabaly/2008-40-00-00" TargetMode="External"/><Relationship Id="rId11" Type="http://schemas.openxmlformats.org/officeDocument/2006/relationships/hyperlink" Target="https://njt.hu/jogszabaly/2024-280-20-2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njt.hu/jogszabaly/2024-280-20-22" TargetMode="External"/><Relationship Id="rId4" Type="http://schemas.openxmlformats.org/officeDocument/2006/relationships/footnotes" Target="footnotes.xml"/><Relationship Id="rId9" Type="http://schemas.openxmlformats.org/officeDocument/2006/relationships/hyperlink" Target="https://njt.hu/jogszabaly/2016-16-20-22"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961</Words>
  <Characters>6631</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Home</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Iványi Andrea</dc:creator>
  <cp:lastModifiedBy>User</cp:lastModifiedBy>
  <cp:revision>5</cp:revision>
  <cp:lastPrinted>2022-09-14T08:14:00Z</cp:lastPrinted>
  <dcterms:created xsi:type="dcterms:W3CDTF">2025-07-04T07:25:00Z</dcterms:created>
  <dcterms:modified xsi:type="dcterms:W3CDTF">2026-01-30T11:26:00Z</dcterms:modified>
</cp:coreProperties>
</file>